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CE" w:rsidRPr="002D6F32" w:rsidRDefault="00040CCE" w:rsidP="00040CCE">
      <w:pPr>
        <w:tabs>
          <w:tab w:val="left" w:pos="993"/>
          <w:tab w:val="left" w:pos="14656"/>
        </w:tabs>
        <w:jc w:val="center"/>
        <w:rPr>
          <w:b/>
          <w:sz w:val="20"/>
          <w:lang w:eastAsia="lt-LT"/>
        </w:rPr>
      </w:pPr>
      <w:r w:rsidRPr="002D6F32">
        <w:rPr>
          <w:b/>
          <w:szCs w:val="24"/>
          <w:lang w:eastAsia="lt-LT"/>
        </w:rPr>
        <w:t>KLAIPĖDOS LOPŠELIO-DARŽELIO ,,ŽELMENĖLIS“</w:t>
      </w:r>
    </w:p>
    <w:p w:rsidR="00040CCE" w:rsidRPr="002D6F32" w:rsidRDefault="00040CCE" w:rsidP="00040CCE">
      <w:pPr>
        <w:jc w:val="center"/>
        <w:rPr>
          <w:b/>
          <w:sz w:val="20"/>
          <w:lang w:eastAsia="lt-LT"/>
        </w:rPr>
      </w:pPr>
      <w:r w:rsidRPr="002D6F32">
        <w:rPr>
          <w:b/>
          <w:szCs w:val="24"/>
          <w:lang w:eastAsia="lt-LT"/>
        </w:rPr>
        <w:t>DIREKTORĖS LAIMOS SIREIKIENĖS</w:t>
      </w:r>
    </w:p>
    <w:p w:rsidR="00040CCE" w:rsidRPr="002D6F32" w:rsidRDefault="00040CCE" w:rsidP="00040CCE">
      <w:pPr>
        <w:jc w:val="center"/>
        <w:rPr>
          <w:b/>
          <w:szCs w:val="24"/>
          <w:lang w:eastAsia="lt-LT"/>
        </w:rPr>
      </w:pPr>
      <w:r w:rsidRPr="002D6F32">
        <w:rPr>
          <w:b/>
          <w:szCs w:val="24"/>
          <w:lang w:eastAsia="lt-LT"/>
        </w:rPr>
        <w:t>2023 METŲ VEIKLOS ATASKAITA</w:t>
      </w:r>
    </w:p>
    <w:p w:rsidR="00040CCE" w:rsidRPr="002D6F32" w:rsidRDefault="00040CCE" w:rsidP="00040CCE">
      <w:pPr>
        <w:jc w:val="center"/>
        <w:rPr>
          <w:szCs w:val="24"/>
          <w:lang w:eastAsia="lt-LT"/>
        </w:rPr>
      </w:pPr>
    </w:p>
    <w:p w:rsidR="00040CCE" w:rsidRPr="002D6F32" w:rsidRDefault="00040CCE" w:rsidP="00040CCE">
      <w:pPr>
        <w:jc w:val="center"/>
        <w:rPr>
          <w:lang w:eastAsia="lt-LT"/>
        </w:rPr>
      </w:pPr>
      <w:r w:rsidRPr="002D6F32">
        <w:rPr>
          <w:lang w:eastAsia="lt-LT"/>
        </w:rPr>
        <w:t xml:space="preserve">Nr. </w:t>
      </w:r>
    </w:p>
    <w:p w:rsidR="00040CCE" w:rsidRPr="002D6F32" w:rsidRDefault="00040CCE" w:rsidP="00040CCE">
      <w:pPr>
        <w:jc w:val="center"/>
        <w:rPr>
          <w:lang w:eastAsia="lt-LT"/>
        </w:rPr>
      </w:pPr>
      <w:r w:rsidRPr="002D6F32">
        <w:rPr>
          <w:lang w:eastAsia="lt-LT"/>
        </w:rPr>
        <w:t>Klaipėda</w:t>
      </w:r>
    </w:p>
    <w:p w:rsidR="008D15F2" w:rsidRPr="002D6F32" w:rsidRDefault="008D15F2">
      <w:pPr>
        <w:jc w:val="center"/>
        <w:rPr>
          <w:lang w:eastAsia="lt-LT"/>
        </w:rPr>
      </w:pPr>
    </w:p>
    <w:p w:rsidR="008D15F2" w:rsidRPr="002D6F32" w:rsidRDefault="00B13758">
      <w:pPr>
        <w:jc w:val="center"/>
        <w:rPr>
          <w:b/>
          <w:szCs w:val="24"/>
          <w:lang w:eastAsia="lt-LT"/>
        </w:rPr>
      </w:pPr>
      <w:r w:rsidRPr="002D6F32">
        <w:rPr>
          <w:b/>
          <w:szCs w:val="24"/>
          <w:lang w:eastAsia="lt-LT"/>
        </w:rPr>
        <w:t>I SKYRIUS</w:t>
      </w:r>
    </w:p>
    <w:p w:rsidR="008D15F2" w:rsidRPr="002D6F32" w:rsidRDefault="00B13758">
      <w:pPr>
        <w:jc w:val="center"/>
        <w:rPr>
          <w:b/>
          <w:szCs w:val="24"/>
          <w:lang w:eastAsia="lt-LT"/>
        </w:rPr>
      </w:pPr>
      <w:r w:rsidRPr="002D6F32">
        <w:rPr>
          <w:b/>
          <w:szCs w:val="24"/>
          <w:lang w:eastAsia="lt-LT"/>
        </w:rPr>
        <w:t>STRATEGINIO PLANO IR METINIO VEIKLOS PLANO ĮGYVENDINIMAS</w:t>
      </w:r>
    </w:p>
    <w:p w:rsidR="008D15F2" w:rsidRPr="002D6F32" w:rsidRDefault="008D15F2">
      <w:pPr>
        <w:jc w:val="center"/>
        <w:rPr>
          <w:lang w:eastAsia="lt-LT"/>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D6F32" w:rsidRPr="002D6F32" w:rsidTr="0098512A">
        <w:trPr>
          <w:trHeight w:val="11693"/>
        </w:trPr>
        <w:tc>
          <w:tcPr>
            <w:tcW w:w="9640" w:type="dxa"/>
          </w:tcPr>
          <w:p w:rsidR="00040CCE" w:rsidRPr="002D6F32" w:rsidRDefault="00040CCE" w:rsidP="00040CCE">
            <w:pPr>
              <w:tabs>
                <w:tab w:val="left" w:pos="856"/>
              </w:tabs>
              <w:ind w:firstLine="881"/>
              <w:jc w:val="both"/>
              <w:rPr>
                <w:szCs w:val="24"/>
              </w:rPr>
            </w:pPr>
            <w:r w:rsidRPr="002D6F32">
              <w:rPr>
                <w:szCs w:val="24"/>
              </w:rPr>
              <w:t>Klaipėdos lopšelis-darželis „Želmenėlis“ (toliau – Įstaiga</w:t>
            </w:r>
            <w:r w:rsidRPr="002D6F32">
              <w:rPr>
                <w:b/>
                <w:szCs w:val="24"/>
              </w:rPr>
              <w:t>)</w:t>
            </w:r>
            <w:r w:rsidRPr="002D6F32">
              <w:rPr>
                <w:szCs w:val="24"/>
              </w:rPr>
              <w:t xml:space="preserve"> įgyvendina Ikimokyklinio ugdymo (toliau – IU), Priešmokyklinio ugdymo bendrąją (toliau – PUB) bei 4 Įstaigos neformaliojo vaikų švietimo (toliau – NVŠ) programas. 2023 metais suformuota 10 grupių, kuriose buvo ugdoma 180 vaikų. Dirbo 26 pedagoginiai (</w:t>
            </w:r>
            <w:r w:rsidRPr="002D6F32">
              <w:rPr>
                <w:szCs w:val="24"/>
                <w:lang w:eastAsia="lt-LT"/>
              </w:rPr>
              <w:t xml:space="preserve">13 mokytojų metodininkų, 8 vyresnieji mokytojai, 3 mokytojai, 2 mokytojams kvalifikacinė kategorija nesuteikta) </w:t>
            </w:r>
            <w:r w:rsidRPr="002D6F32">
              <w:rPr>
                <w:szCs w:val="24"/>
              </w:rPr>
              <w:t>ir 25 nepedagoginiai darbuotojai.</w:t>
            </w:r>
          </w:p>
          <w:p w:rsidR="00040CCE" w:rsidRPr="002D6F32" w:rsidRDefault="00040CCE" w:rsidP="00040CCE">
            <w:pPr>
              <w:tabs>
                <w:tab w:val="left" w:pos="847"/>
              </w:tabs>
              <w:ind w:firstLine="856"/>
              <w:jc w:val="both"/>
              <w:rPr>
                <w:szCs w:val="24"/>
              </w:rPr>
            </w:pPr>
            <w:r w:rsidRPr="002D6F32">
              <w:rPr>
                <w:szCs w:val="24"/>
              </w:rPr>
              <w:t>2023–2025</w:t>
            </w:r>
            <w:r w:rsidRPr="002D6F32">
              <w:rPr>
                <w:b/>
                <w:szCs w:val="24"/>
              </w:rPr>
              <w:t xml:space="preserve"> </w:t>
            </w:r>
            <w:r w:rsidRPr="002D6F32">
              <w:rPr>
                <w:szCs w:val="24"/>
              </w:rPr>
              <w:t>metų strateginiame plane (toliau – Strateginis planas) ir 2023 metų veiklos plane (toliau – Veiklos planas) tikslai ir uždaviniai buvo orientuoti</w:t>
            </w:r>
            <w:r w:rsidRPr="002D6F32">
              <w:rPr>
                <w:bCs/>
                <w:szCs w:val="24"/>
              </w:rPr>
              <w:t xml:space="preserve"> į darnų vaiko vystymąsi bei asmeninę kiekvieno vaiko pažangą, sveikos, saugios, šiuolaikinius ugdymo(si) reikalavimus atliepiančios aplinkos kūrimą.</w:t>
            </w:r>
            <w:r w:rsidRPr="002D6F32">
              <w:rPr>
                <w:szCs w:val="24"/>
              </w:rPr>
              <w:t xml:space="preserve"> 2023 m. prioritetinėmis kryptimis pasirinkta: individuali kiekvieno vaiko pažanga fiziškai, emociškai, socialiai saugioje aplinkoje; ugdymo turinio, švietimo pagalbos ir vaiko pažangos matavimo sistemos dermė. Strateginiams tikslams įgyvendinti Strateginiame ir Veiklos planuose buvo iškelti konkretūs tikslai ir uždaviniai, numatytos priemonės laukiamam rezultatui pasiekti.</w:t>
            </w:r>
          </w:p>
          <w:p w:rsidR="00040CCE" w:rsidRPr="002D6F32" w:rsidRDefault="00040CCE" w:rsidP="00040CCE">
            <w:pPr>
              <w:tabs>
                <w:tab w:val="left" w:pos="924"/>
              </w:tabs>
              <w:ind w:firstLine="856"/>
              <w:jc w:val="both"/>
              <w:rPr>
                <w:szCs w:val="24"/>
              </w:rPr>
            </w:pPr>
            <w:r w:rsidRPr="002D6F32">
              <w:rPr>
                <w:szCs w:val="24"/>
              </w:rPr>
              <w:t>Siekiant pirmojo Strateginio plano tikslo – užtikrinti kokybišką ugdymo proceso organizavimą – buvo vykdomi 3 Veiklos plano uždaviniai:</w:t>
            </w:r>
          </w:p>
          <w:p w:rsidR="00040CCE" w:rsidRPr="002D6F32" w:rsidRDefault="00040CCE" w:rsidP="00040CCE">
            <w:pPr>
              <w:pStyle w:val="Sraopastraipa"/>
              <w:tabs>
                <w:tab w:val="left" w:pos="2"/>
                <w:tab w:val="left" w:pos="885"/>
              </w:tabs>
              <w:ind w:left="2" w:firstLine="599"/>
              <w:jc w:val="both"/>
              <w:rPr>
                <w:rFonts w:eastAsia="Calibri"/>
                <w:szCs w:val="24"/>
              </w:rPr>
            </w:pPr>
            <w:r w:rsidRPr="002D6F32">
              <w:rPr>
                <w:szCs w:val="24"/>
              </w:rPr>
              <w:t xml:space="preserve">– įgyvendinant pirmąjį uždavinį – </w:t>
            </w:r>
            <w:r w:rsidRPr="002D6F32">
              <w:rPr>
                <w:szCs w:val="24"/>
                <w:lang w:eastAsia="lt-LT"/>
              </w:rPr>
              <w:t>gerinti ugdymo proceso kokybę, taikant inovatyvius ugdymosi metodus</w:t>
            </w:r>
            <w:r w:rsidRPr="002D6F32">
              <w:rPr>
                <w:bCs/>
                <w:iCs/>
                <w:szCs w:val="24"/>
                <w:lang w:eastAsia="lt-LT"/>
              </w:rPr>
              <w:t xml:space="preserve"> – </w:t>
            </w:r>
            <w:r w:rsidRPr="002D6F32">
              <w:rPr>
                <w:szCs w:val="24"/>
                <w:lang w:eastAsia="lt-LT"/>
              </w:rPr>
              <w:t>įgyvendinant IU ir PUB programų turinį,</w:t>
            </w:r>
            <w:r w:rsidRPr="002D6F32">
              <w:rPr>
                <w:rFonts w:eastAsia="Calibri"/>
                <w:szCs w:val="24"/>
              </w:rPr>
              <w:t xml:space="preserve"> vykdant ilgalaikius ir trumpalaikius grupių projektus mokytojai kūrė inovatyvią ugdymo(si) aplinką: 19 (73 </w:t>
            </w:r>
            <w:r w:rsidRPr="002D6F32">
              <w:rPr>
                <w:szCs w:val="24"/>
                <w:lang w:eastAsia="lt-LT"/>
              </w:rPr>
              <w:t>%) pedagogų ugdomojoje veikloje taikė</w:t>
            </w:r>
            <w:r w:rsidRPr="002D6F32">
              <w:rPr>
                <w:rFonts w:eastAsia="Calibri"/>
                <w:szCs w:val="24"/>
              </w:rPr>
              <w:t xml:space="preserve"> metodinių rekomendacijų „Patirčių erdvės“ bei ,,Žaismė ir atradimai“ idėjas. </w:t>
            </w:r>
            <w:r w:rsidRPr="002D6F32">
              <w:rPr>
                <w:szCs w:val="24"/>
              </w:rPr>
              <w:t>Ugdymo proceso tobulinimui, modernizavimui buvo diegiami aktyvieji ugdymo metodai:</w:t>
            </w:r>
            <w:r w:rsidRPr="002D6F32">
              <w:rPr>
                <w:rFonts w:eastAsia="Calibri"/>
                <w:szCs w:val="24"/>
              </w:rPr>
              <w:t xml:space="preserve"> 23</w:t>
            </w:r>
            <w:r w:rsidRPr="002D6F32">
              <w:rPr>
                <w:szCs w:val="24"/>
              </w:rPr>
              <w:t xml:space="preserve"> (88 %) mokytojų taikė STEAM, lauko pedagogikos elementus, </w:t>
            </w:r>
            <w:r w:rsidRPr="002D6F32">
              <w:rPr>
                <w:rFonts w:eastAsia="Calibri"/>
                <w:szCs w:val="24"/>
              </w:rPr>
              <w:t>16 (</w:t>
            </w:r>
            <w:r w:rsidRPr="002D6F32">
              <w:rPr>
                <w:szCs w:val="24"/>
              </w:rPr>
              <w:t xml:space="preserve">61 %) –  projektų metodą, 100 % mokytojų ugdymo procese naudojo informacines technologijas (toliau – IT), </w:t>
            </w:r>
            <w:r w:rsidRPr="002D6F32">
              <w:rPr>
                <w:rFonts w:eastAsia="Calibri"/>
                <w:szCs w:val="24"/>
              </w:rPr>
              <w:t>12 (</w:t>
            </w:r>
            <w:r w:rsidRPr="002D6F32">
              <w:rPr>
                <w:szCs w:val="24"/>
              </w:rPr>
              <w:t xml:space="preserve">46 %) mokytojų ugdymo procese taikė </w:t>
            </w:r>
            <w:r w:rsidRPr="002D6F32">
              <w:rPr>
                <w:rFonts w:eastAsia="Calibri"/>
                <w:szCs w:val="24"/>
              </w:rPr>
              <w:t xml:space="preserve">,,Mąstymo mokyklos“ įrankius. </w:t>
            </w:r>
            <w:r w:rsidR="006C38AB" w:rsidRPr="002D6F32">
              <w:rPr>
                <w:rFonts w:eastAsia="Calibri"/>
                <w:szCs w:val="24"/>
              </w:rPr>
              <w:t>Ugdymo procesas buvo organizuojamas ne tik Įstaigos erdvėse, bet ir bibliotekoje, muziejuje, miesto įmonėse bei įstaigose.</w:t>
            </w:r>
          </w:p>
          <w:p w:rsidR="006C38AB" w:rsidRPr="002D6F32" w:rsidRDefault="00040CCE" w:rsidP="006C38AB">
            <w:pPr>
              <w:pStyle w:val="Sraopastraipa"/>
              <w:tabs>
                <w:tab w:val="left" w:pos="2"/>
                <w:tab w:val="left" w:pos="885"/>
              </w:tabs>
              <w:ind w:left="2" w:firstLine="599"/>
              <w:jc w:val="both"/>
              <w:rPr>
                <w:rFonts w:eastAsia="Calibri"/>
                <w:szCs w:val="24"/>
              </w:rPr>
            </w:pPr>
            <w:r w:rsidRPr="002D6F32">
              <w:rPr>
                <w:rFonts w:eastAsia="Calibri"/>
                <w:szCs w:val="24"/>
              </w:rPr>
              <w:t xml:space="preserve">2 (8,3 </w:t>
            </w:r>
            <w:r w:rsidRPr="002D6F32">
              <w:rPr>
                <w:szCs w:val="24"/>
              </w:rPr>
              <w:t>%)</w:t>
            </w:r>
            <w:r w:rsidRPr="002D6F32">
              <w:rPr>
                <w:rFonts w:eastAsia="Calibri"/>
                <w:szCs w:val="24"/>
              </w:rPr>
              <w:t xml:space="preserve">  mokytojai ir 19 ugdytinių įgyvendino 2 „eTwinning“ projektus. </w:t>
            </w:r>
            <w:r w:rsidRPr="002D6F32">
              <w:rPr>
                <w:bCs/>
                <w:iCs/>
                <w:szCs w:val="24"/>
                <w:lang w:eastAsia="lt-LT"/>
              </w:rPr>
              <w:t xml:space="preserve">Organizuotas STEAM projektas-paroda su socialiniais partneriais „Šimtai sužibusių lempučių ant kalėdinių eglučių“. Kūrybinių veiklų metu, naudojant antrines žaliavas, buvo sukurta 17 eglučių. Įgyvendinti 2 ilgalaikiai priešmokyklinio ugdymo grupių projektai: „Kas be kojų, be rankų duris atidaro“, „Kodėl smagu, kai aplink švaru“. </w:t>
            </w:r>
            <w:r w:rsidRPr="002D6F32">
              <w:rPr>
                <w:rFonts w:eastAsia="Calibri"/>
                <w:szCs w:val="24"/>
              </w:rPr>
              <w:t xml:space="preserve">Atlikdami projektines veiklas, vaikai tobulino </w:t>
            </w:r>
            <w:r w:rsidR="00D868CD" w:rsidRPr="002D6F32">
              <w:rPr>
                <w:rFonts w:eastAsia="Calibri"/>
                <w:szCs w:val="24"/>
              </w:rPr>
              <w:t xml:space="preserve">skaitmeninę ir </w:t>
            </w:r>
            <w:r w:rsidRPr="002D6F32">
              <w:rPr>
                <w:rFonts w:eastAsia="Calibri"/>
                <w:szCs w:val="24"/>
              </w:rPr>
              <w:t>social</w:t>
            </w:r>
            <w:r w:rsidR="00D868CD" w:rsidRPr="002D6F32">
              <w:rPr>
                <w:rFonts w:eastAsia="Calibri"/>
                <w:szCs w:val="24"/>
              </w:rPr>
              <w:t>inę, pažinimo, kūrybiškumo, komunikavimo</w:t>
            </w:r>
            <w:r w:rsidR="006C38AB" w:rsidRPr="002D6F32">
              <w:rPr>
                <w:rFonts w:eastAsia="Calibri"/>
                <w:szCs w:val="24"/>
              </w:rPr>
              <w:t xml:space="preserve"> kompetencijas.</w:t>
            </w:r>
          </w:p>
          <w:p w:rsidR="00040CCE" w:rsidRPr="002D6F32" w:rsidRDefault="006C38AB" w:rsidP="006C38AB">
            <w:pPr>
              <w:pStyle w:val="Sraopastraipa"/>
              <w:tabs>
                <w:tab w:val="left" w:pos="2"/>
                <w:tab w:val="left" w:pos="885"/>
              </w:tabs>
              <w:ind w:left="2" w:firstLine="599"/>
              <w:jc w:val="both"/>
              <w:rPr>
                <w:rFonts w:eastAsia="Calibri"/>
                <w:szCs w:val="24"/>
              </w:rPr>
            </w:pPr>
            <w:r w:rsidRPr="002D6F32">
              <w:rPr>
                <w:rFonts w:eastAsia="Calibri"/>
                <w:szCs w:val="24"/>
              </w:rPr>
              <w:t>Įstaigos Pažinimų ir tyrinėjimų bei I</w:t>
            </w:r>
            <w:r w:rsidR="00040CCE" w:rsidRPr="002D6F32">
              <w:rPr>
                <w:rFonts w:eastAsia="Calibri"/>
                <w:szCs w:val="24"/>
              </w:rPr>
              <w:t>nžinerinių</w:t>
            </w:r>
            <w:r w:rsidR="00040CCE" w:rsidRPr="002D6F32">
              <w:rPr>
                <w:szCs w:val="24"/>
              </w:rPr>
              <w:t xml:space="preserve"> ir</w:t>
            </w:r>
            <w:r w:rsidRPr="002D6F32">
              <w:rPr>
                <w:szCs w:val="24"/>
              </w:rPr>
              <w:t xml:space="preserve"> informacinių technologijų NVŠ programose</w:t>
            </w:r>
            <w:r w:rsidR="00040CCE" w:rsidRPr="002D6F32">
              <w:rPr>
                <w:szCs w:val="24"/>
              </w:rPr>
              <w:t xml:space="preserve"> dalyvavo 100 % 3–7 metų Įstaigos ugdytinių.</w:t>
            </w:r>
          </w:p>
          <w:p w:rsidR="00040CCE" w:rsidRPr="002D6F32" w:rsidRDefault="00040CCE" w:rsidP="00040CCE">
            <w:pPr>
              <w:tabs>
                <w:tab w:val="left" w:pos="991"/>
              </w:tabs>
              <w:ind w:firstLine="601"/>
              <w:jc w:val="both"/>
              <w:rPr>
                <w:szCs w:val="24"/>
              </w:rPr>
            </w:pPr>
            <w:r w:rsidRPr="002D6F32">
              <w:rPr>
                <w:szCs w:val="24"/>
              </w:rPr>
              <w:t>Ikimokyklinio ir priešmokyklinio amžiaus vaikų ugdymo procese naudotos išmaniosios interaktyvios priemonės: interaktyvūs ekranai, robotai „Photon“ ir „Bitutė“, išmaniosios grindys, planšetės.</w:t>
            </w:r>
          </w:p>
          <w:p w:rsidR="00040CCE" w:rsidRPr="002D6F32" w:rsidRDefault="00040CCE" w:rsidP="00040CCE">
            <w:pPr>
              <w:pStyle w:val="Sraopastraipa"/>
              <w:tabs>
                <w:tab w:val="left" w:pos="2"/>
                <w:tab w:val="left" w:pos="885"/>
              </w:tabs>
              <w:ind w:left="2" w:firstLine="599"/>
              <w:jc w:val="both"/>
              <w:rPr>
                <w:rFonts w:eastAsia="Calibri"/>
                <w:szCs w:val="24"/>
              </w:rPr>
            </w:pPr>
            <w:r w:rsidRPr="002D6F32">
              <w:rPr>
                <w:szCs w:val="24"/>
                <w:lang w:eastAsia="lt-LT"/>
              </w:rPr>
              <w:t xml:space="preserve">100 % ikimokyklinio amžiaus ugdytinių padarė asmeninę pažangą daugiau negu pusėje ugdymosi pasiekimo sričių. Priešmokyklinio ugdymo grupių ugdytiniai (38) sėkmingai įsisavino PUB programą ir įgijo būtinas kompetencijas tolesniam ugdymuisi mokykloje. Organizuoti individualūs priešmokyklinio ugdymo grupių vaikų tėvų (globėjų, rūpintojų) (toliau – tėvai) susitikimai vaikų pažangai aptarti (dalyvavo 100 % ugdytinių tėvų). 93 % individualiose </w:t>
            </w:r>
            <w:r w:rsidRPr="002D6F32">
              <w:rPr>
                <w:szCs w:val="24"/>
                <w:lang w:eastAsia="lt-LT"/>
              </w:rPr>
              <w:lastRenderedPageBreak/>
              <w:t>apklausose dalyvavusių ugdytinių tėvų teigiamai vertino Įstaigoje teikiamas ikimokyklinio ugdymo paslaugas.</w:t>
            </w:r>
          </w:p>
          <w:p w:rsidR="002D6F32" w:rsidRDefault="00040CCE" w:rsidP="002D6F32">
            <w:pPr>
              <w:pStyle w:val="Sraopastraipa"/>
              <w:tabs>
                <w:tab w:val="left" w:pos="0"/>
                <w:tab w:val="left" w:pos="360"/>
                <w:tab w:val="left" w:pos="567"/>
                <w:tab w:val="left" w:pos="853"/>
                <w:tab w:val="left" w:pos="1134"/>
              </w:tabs>
              <w:ind w:left="0" w:firstLine="598"/>
              <w:jc w:val="both"/>
              <w:rPr>
                <w:rFonts w:eastAsia="Calibri"/>
                <w:szCs w:val="24"/>
              </w:rPr>
            </w:pPr>
            <w:r w:rsidRPr="002D6F32">
              <w:rPr>
                <w:szCs w:val="24"/>
              </w:rPr>
              <w:t xml:space="preserve">– įgyvendinant antrąjį uždavinį – </w:t>
            </w:r>
            <w:r w:rsidRPr="002D6F32">
              <w:rPr>
                <w:szCs w:val="24"/>
                <w:lang w:eastAsia="lt-LT"/>
              </w:rPr>
              <w:t>tenkinti vaikų pažinimo, saviraiškos ir kūrybiškumo poreikius – buvo organizuota 40 tradicinių ir netradicinių renginių Įstaigoje (10 % daugiau nei 2022 m.), 32 edukacinės išvykos (10 % daugiau nei 2022 m.). Lavėjo ir plėtojosi vaikų meniniai, kalbiniai, bendravimo ir bendradarbiavimo gebėjimai. Dalyvauta 30 šalies ir kūrybinių darbų parodų, 2 skaitovų konkursuose (</w:t>
            </w:r>
            <w:r w:rsidR="00FE3DFA" w:rsidRPr="002D6F32">
              <w:rPr>
                <w:szCs w:val="24"/>
                <w:lang w:eastAsia="lt-LT"/>
              </w:rPr>
              <w:t xml:space="preserve">iš viso </w:t>
            </w:r>
            <w:r w:rsidRPr="002D6F32">
              <w:rPr>
                <w:szCs w:val="24"/>
                <w:lang w:eastAsia="lt-LT"/>
              </w:rPr>
              <w:t>dalyvavo 75 % ugdytinių). Įgyvendinti 7 tarptautiniai, 7 šalies, 5 miesto projektai</w:t>
            </w:r>
            <w:r w:rsidRPr="002D6F32">
              <w:rPr>
                <w:rFonts w:eastAsia="Calibri"/>
                <w:szCs w:val="24"/>
              </w:rPr>
              <w:t xml:space="preserve">. Organizuotos 2 respublikinės ikimokyklinio ir priešmokyklinio amžiaus vaikų, pedagogų ir ugdytinių tėvų virtualios kūrybinių darbų parodos. </w:t>
            </w:r>
            <w:r w:rsidRPr="002D6F32">
              <w:rPr>
                <w:szCs w:val="24"/>
              </w:rPr>
              <w:t xml:space="preserve">2023 metais Įstaigos ugdytiniai ir pedagogai apdovanoti 62 (55 </w:t>
            </w:r>
            <w:r w:rsidRPr="002D6F32">
              <w:rPr>
                <w:szCs w:val="24"/>
                <w:lang w:eastAsia="lt-LT"/>
              </w:rPr>
              <w:t>% daugiau nei 2022 m.)</w:t>
            </w:r>
            <w:r w:rsidRPr="002D6F32">
              <w:rPr>
                <w:szCs w:val="24"/>
              </w:rPr>
              <w:t xml:space="preserve">  padėkos raštais </w:t>
            </w:r>
            <w:r w:rsidRPr="002D6F32">
              <w:rPr>
                <w:bCs/>
                <w:iCs/>
                <w:szCs w:val="24"/>
              </w:rPr>
              <w:t>ir vardiniais diplomais.</w:t>
            </w:r>
            <w:r w:rsidRPr="002D6F32">
              <w:rPr>
                <w:b/>
                <w:szCs w:val="24"/>
              </w:rPr>
              <w:t xml:space="preserve"> </w:t>
            </w:r>
            <w:r w:rsidRPr="002D6F32">
              <w:rPr>
                <w:rFonts w:eastAsia="Calibri"/>
                <w:szCs w:val="24"/>
              </w:rPr>
              <w:t>Ugdytiniams sudarytos sąlygos saviraiškai, individualių gebėjimų ugdymui.</w:t>
            </w:r>
          </w:p>
          <w:p w:rsidR="002D6F32" w:rsidRDefault="00040CCE" w:rsidP="002D6F32">
            <w:pPr>
              <w:pStyle w:val="Sraopastraipa"/>
              <w:tabs>
                <w:tab w:val="left" w:pos="0"/>
                <w:tab w:val="left" w:pos="360"/>
                <w:tab w:val="left" w:pos="567"/>
                <w:tab w:val="left" w:pos="853"/>
                <w:tab w:val="left" w:pos="1134"/>
              </w:tabs>
              <w:ind w:left="0" w:firstLine="598"/>
              <w:jc w:val="both"/>
              <w:rPr>
                <w:b/>
                <w:szCs w:val="24"/>
              </w:rPr>
            </w:pPr>
            <w:r w:rsidRPr="002D6F32">
              <w:rPr>
                <w:szCs w:val="24"/>
              </w:rPr>
              <w:t xml:space="preserve">– </w:t>
            </w:r>
            <w:r w:rsidRPr="002D6F32">
              <w:rPr>
                <w:szCs w:val="24"/>
                <w:lang w:eastAsia="lt-LT"/>
              </w:rPr>
              <w:t xml:space="preserve">įgyvendinant trečiąjį uždavinį –  skatinti Įstaigos bendruomenės tobulinimo ir nuolatinės kaitos procesus – </w:t>
            </w:r>
            <w:r w:rsidRPr="002D6F32">
              <w:rPr>
                <w:szCs w:val="24"/>
              </w:rPr>
              <w:t xml:space="preserve">100 % pedagogų vidutiniškai 20 dienų per metus tobulino </w:t>
            </w:r>
            <w:r w:rsidRPr="002D6F32">
              <w:rPr>
                <w:bCs/>
                <w:iCs/>
                <w:szCs w:val="24"/>
              </w:rPr>
              <w:t>profesines kompetencijas</w:t>
            </w:r>
            <w:r w:rsidRPr="002D6F32">
              <w:rPr>
                <w:szCs w:val="24"/>
              </w:rPr>
              <w:t xml:space="preserve"> seminaruose ir kursuose </w:t>
            </w:r>
            <w:r w:rsidRPr="002D6F32">
              <w:rPr>
                <w:bCs/>
                <w:iCs/>
                <w:szCs w:val="24"/>
              </w:rPr>
              <w:t xml:space="preserve">įtraukiojo ugdymo, </w:t>
            </w:r>
            <w:r w:rsidRPr="002D6F32">
              <w:rPr>
                <w:szCs w:val="24"/>
              </w:rPr>
              <w:t xml:space="preserve">IT naudojimo, ugdymo(si) aplinkų kūrimo, ugdymo(si) turinio planavimo ir tobulinimo, mokymo(si) proceso valdymo, vaikų pasiekimų ir pažangos vertinimo, motyvavimo ir paramos jiems srityse. 100 % (26) mokytojų  ir 40 %  (4) mokytojų (auklėtojų) padėjėjai prisijungė prie programos „Besimokančių darželių tinklas 2023“. Parengtos ir įgyvendintos </w:t>
            </w:r>
            <w:r w:rsidRPr="002D6F32">
              <w:rPr>
                <w:szCs w:val="24"/>
                <w:lang w:eastAsia="lt-LT"/>
              </w:rPr>
              <w:t xml:space="preserve">2 pedagogų kvalifikacijos tobulinimo programos, kuriose dalyvavo 100 </w:t>
            </w:r>
            <w:r w:rsidRPr="002D6F32">
              <w:rPr>
                <w:szCs w:val="24"/>
              </w:rPr>
              <w:t xml:space="preserve">% mokytojų. </w:t>
            </w:r>
            <w:r w:rsidR="00D868CD" w:rsidRPr="002D6F32">
              <w:rPr>
                <w:bCs/>
                <w:iCs/>
                <w:szCs w:val="24"/>
                <w:lang w:eastAsia="lt-LT"/>
              </w:rPr>
              <w:t>Metodiniuose susirinkimuose pagilinta šiuolaikinio kokybiško ugdymo(si) samprata, aptartos inovacijų diegimo galimybės ir pasidalinta praktiniais pavyzdžiais.</w:t>
            </w:r>
            <w:r w:rsidR="00D868CD" w:rsidRPr="002D6F32">
              <w:rPr>
                <w:szCs w:val="24"/>
              </w:rPr>
              <w:t xml:space="preserve"> </w:t>
            </w:r>
            <w:r w:rsidRPr="002D6F32">
              <w:rPr>
                <w:szCs w:val="24"/>
              </w:rPr>
              <w:t>Vykdyta mokytojų gerosios pa</w:t>
            </w:r>
            <w:r w:rsidR="0065618D" w:rsidRPr="002D6F32">
              <w:rPr>
                <w:szCs w:val="24"/>
              </w:rPr>
              <w:t>tirties sklaida mieste, šalyje:</w:t>
            </w:r>
            <w:r w:rsidRPr="002D6F32">
              <w:rPr>
                <w:szCs w:val="24"/>
              </w:rPr>
              <w:t xml:space="preserve"> skaityti 4 pranešimai, parodytos 5 atviros veiklos, pristatytos 2 ugdymo(si) priemonės. 15 (60 %) Įstaigos pedagogų dalyvavo 4 dalykiniuose metodiniuose-praktiniuose renginiuose, konferencijose. 13 (50 %) mokytojų teikė metodinę pagalbą 1–3 m. dirbantiems, mažesnę patirtį turintiems pedagogams. Atnaujintas </w:t>
            </w:r>
            <w:r w:rsidR="00AB7264" w:rsidRPr="002D6F32">
              <w:rPr>
                <w:szCs w:val="24"/>
              </w:rPr>
              <w:t>Darbuotojų kvalifikacijos tobulinimo</w:t>
            </w:r>
            <w:r w:rsidRPr="002D6F32">
              <w:rPr>
                <w:szCs w:val="24"/>
              </w:rPr>
              <w:t xml:space="preserve"> aprašas. </w:t>
            </w:r>
          </w:p>
          <w:p w:rsidR="002D6F32" w:rsidRDefault="00040CCE" w:rsidP="002D6F32">
            <w:pPr>
              <w:pStyle w:val="Sraopastraipa"/>
              <w:tabs>
                <w:tab w:val="left" w:pos="0"/>
                <w:tab w:val="left" w:pos="360"/>
                <w:tab w:val="left" w:pos="558"/>
                <w:tab w:val="left" w:pos="853"/>
                <w:tab w:val="left" w:pos="1134"/>
              </w:tabs>
              <w:ind w:left="0" w:firstLine="598"/>
              <w:jc w:val="both"/>
              <w:rPr>
                <w:b/>
                <w:szCs w:val="24"/>
              </w:rPr>
            </w:pPr>
            <w:r w:rsidRPr="002D6F32">
              <w:rPr>
                <w:bCs/>
                <w:iCs/>
                <w:szCs w:val="24"/>
                <w:lang w:eastAsia="lt-LT"/>
              </w:rPr>
              <w:t xml:space="preserve">Skatintos bendruomenės iniciatyvos ir bendradarbiavimas. Atnaujintos Įstaigos, Mokytojų ir Metodinės tarybų sudėtys. </w:t>
            </w:r>
            <w:r w:rsidRPr="002D6F32">
              <w:rPr>
                <w:szCs w:val="24"/>
                <w:lang w:eastAsia="lt-LT"/>
              </w:rPr>
              <w:t>74 % (37 iš 50) Įstaigos darbuotojų dalyvavo 21 darbo grupės veikloje ir teikė pasiūlymus, rengiant 8 dokumentus, įgyvendinant 6 projektus, organizuojant 7 renginius.</w:t>
            </w:r>
          </w:p>
          <w:p w:rsidR="002D6F32" w:rsidRDefault="00392CA1" w:rsidP="002D6F32">
            <w:pPr>
              <w:pStyle w:val="Sraopastraipa"/>
              <w:tabs>
                <w:tab w:val="left" w:pos="0"/>
                <w:tab w:val="left" w:pos="360"/>
                <w:tab w:val="left" w:pos="558"/>
                <w:tab w:val="left" w:pos="853"/>
                <w:tab w:val="left" w:pos="1134"/>
              </w:tabs>
              <w:ind w:left="0" w:firstLine="598"/>
              <w:jc w:val="both"/>
              <w:rPr>
                <w:szCs w:val="24"/>
                <w:lang w:eastAsia="lt-LT"/>
              </w:rPr>
            </w:pPr>
            <w:r w:rsidRPr="002D6F32">
              <w:rPr>
                <w:szCs w:val="24"/>
              </w:rPr>
              <w:t xml:space="preserve">Bendradarbiaujant su Klaipėdos pedagoginės psichologinės tarnybos (toliau – KPPT) specialistais, tobulinta Įstaigos vaiko gerovės komisijos (toliau – VGK) narių kvalifikacija. Pagerėjo </w:t>
            </w:r>
            <w:r w:rsidRPr="002D6F32">
              <w:rPr>
                <w:szCs w:val="24"/>
                <w:lang w:eastAsia="lt-LT"/>
              </w:rPr>
              <w:t xml:space="preserve">VGK veikla: įvyko 12 posėdžių (2022 m. – 5), organizuotos 2 nuotolinės paskaitos ugdytinių tėvams bei 3 paskaitos-seminarai pedagogams. 100 % pedagogų dalyvavo kvalifikacijos tobulinimo renginiuose švietimo pagalbos teikimo skirtingų poreikių vaikams kompetencijoms įgyti. </w:t>
            </w:r>
            <w:r w:rsidR="00011FF6" w:rsidRPr="002D6F32">
              <w:rPr>
                <w:szCs w:val="24"/>
                <w:lang w:eastAsia="lt-LT"/>
              </w:rPr>
              <w:t>KPPT psichologai vertino 8 (4,4 %, 2022 m. – 2 (1,1 %)) ugdytinių gebėjimus ir pasiekimus. Glaudžiai bendradarbiaujant grupių mokytojoms, logopedui, KPPT specialistams</w:t>
            </w:r>
            <w:r w:rsidR="001150FF" w:rsidRPr="002D6F32">
              <w:rPr>
                <w:szCs w:val="24"/>
                <w:lang w:eastAsia="lt-LT"/>
              </w:rPr>
              <w:t>,</w:t>
            </w:r>
            <w:r w:rsidR="00011FF6" w:rsidRPr="002D6F32">
              <w:rPr>
                <w:szCs w:val="24"/>
                <w:lang w:eastAsia="lt-LT"/>
              </w:rPr>
              <w:t xml:space="preserve"> visi 6 (3,3 %) ugdytiniai, turintys specialiųjų ugdymosi poreikių, padarė individualią pažangą</w:t>
            </w:r>
            <w:r w:rsidR="0065618D" w:rsidRPr="002D6F32">
              <w:rPr>
                <w:szCs w:val="24"/>
                <w:lang w:eastAsia="lt-LT"/>
              </w:rPr>
              <w:t>, atitinkančią pritaikytų programų tikslus.</w:t>
            </w:r>
          </w:p>
          <w:p w:rsidR="002D6F32" w:rsidRDefault="0065618D" w:rsidP="002D6F32">
            <w:pPr>
              <w:pStyle w:val="Sraopastraipa"/>
              <w:tabs>
                <w:tab w:val="left" w:pos="0"/>
                <w:tab w:val="left" w:pos="360"/>
                <w:tab w:val="left" w:pos="558"/>
                <w:tab w:val="left" w:pos="853"/>
                <w:tab w:val="left" w:pos="1134"/>
              </w:tabs>
              <w:ind w:left="0" w:firstLine="598"/>
              <w:jc w:val="both"/>
              <w:rPr>
                <w:szCs w:val="24"/>
                <w:lang w:eastAsia="lt-LT"/>
              </w:rPr>
            </w:pPr>
            <w:r w:rsidRPr="002D6F32">
              <w:rPr>
                <w:szCs w:val="24"/>
              </w:rPr>
              <w:t>Aktyviau į ugdymo procesą įsitraukė, labiau domėjosi vaikų pasiekimais tėvai (10 % tėvų daugiau jungėsi prie elektroninio dienyno „Mūsų darželis“ nei 2022 m.). Tėvų iniciatyva logopedo pagalba buvo teikiama 48 (26,6 %) ugdytiniams (</w:t>
            </w:r>
            <w:r w:rsidRPr="002D6F32">
              <w:rPr>
                <w:szCs w:val="24"/>
                <w:lang w:eastAsia="lt-LT"/>
              </w:rPr>
              <w:t xml:space="preserve">2022 metais – 32 </w:t>
            </w:r>
            <w:r w:rsidR="00021EA1" w:rsidRPr="002D6F32">
              <w:rPr>
                <w:szCs w:val="24"/>
                <w:lang w:eastAsia="lt-LT"/>
              </w:rPr>
              <w:t>(</w:t>
            </w:r>
            <w:r w:rsidR="002D6F32">
              <w:rPr>
                <w:szCs w:val="24"/>
                <w:lang w:eastAsia="lt-LT"/>
              </w:rPr>
              <w:t>17,8 %</w:t>
            </w:r>
            <w:r w:rsidR="00021EA1" w:rsidRPr="002D6F32">
              <w:rPr>
                <w:szCs w:val="24"/>
                <w:lang w:eastAsia="lt-LT"/>
              </w:rPr>
              <w:t>).</w:t>
            </w:r>
          </w:p>
          <w:p w:rsidR="00040CCE" w:rsidRPr="002D6F32" w:rsidRDefault="00040CCE" w:rsidP="002D6F32">
            <w:pPr>
              <w:pStyle w:val="Sraopastraipa"/>
              <w:tabs>
                <w:tab w:val="left" w:pos="0"/>
                <w:tab w:val="left" w:pos="360"/>
                <w:tab w:val="left" w:pos="558"/>
                <w:tab w:val="left" w:pos="853"/>
                <w:tab w:val="left" w:pos="1134"/>
              </w:tabs>
              <w:ind w:left="0" w:firstLine="598"/>
              <w:jc w:val="both"/>
              <w:rPr>
                <w:b/>
                <w:szCs w:val="24"/>
              </w:rPr>
            </w:pPr>
            <w:r w:rsidRPr="002D6F32">
              <w:rPr>
                <w:szCs w:val="24"/>
              </w:rPr>
              <w:t>Siekiant antrojo Strateginio plano tikslo – užtikrinti sveiką, saugią ir šiuolaikinius ugdymo(si) reikalavimus atliepiančią aplinką – buvo vykdomi 2 Veiklos plano uždaviniai:</w:t>
            </w:r>
          </w:p>
          <w:p w:rsidR="00040CCE" w:rsidRPr="002D6F32" w:rsidRDefault="00040CCE" w:rsidP="00021EA1">
            <w:pPr>
              <w:tabs>
                <w:tab w:val="left" w:pos="0"/>
                <w:tab w:val="left" w:pos="360"/>
                <w:tab w:val="left" w:pos="567"/>
                <w:tab w:val="left" w:pos="851"/>
                <w:tab w:val="left" w:pos="1134"/>
              </w:tabs>
              <w:jc w:val="both"/>
              <w:rPr>
                <w:bCs/>
                <w:spacing w:val="5"/>
                <w:szCs w:val="24"/>
                <w:lang w:eastAsia="lt-LT"/>
              </w:rPr>
            </w:pPr>
            <w:r w:rsidRPr="002D6F32">
              <w:rPr>
                <w:szCs w:val="24"/>
                <w:lang w:eastAsia="lt-LT"/>
              </w:rPr>
              <w:t>– įgyvendinant pirmąjį uždavinį – plėtoti sveikos gyvensenos ugdymo turinį, skatinant visos Įstaigos bendruomenės įsitraukimą</w:t>
            </w:r>
            <w:r w:rsidR="001150FF" w:rsidRPr="002D6F32">
              <w:rPr>
                <w:szCs w:val="24"/>
                <w:lang w:eastAsia="lt-LT"/>
              </w:rPr>
              <w:t xml:space="preserve"> </w:t>
            </w:r>
            <w:r w:rsidRPr="002D6F32">
              <w:rPr>
                <w:iCs/>
                <w:szCs w:val="24"/>
                <w:lang w:eastAsia="lt-LT"/>
              </w:rPr>
              <w:t xml:space="preserve">– buvo įgyvendinamos 2 Įstaigos NVŠ programos (Fizinio aktyvumo skatinimo ir Sveikatos stiprinimo), </w:t>
            </w:r>
            <w:r w:rsidRPr="002D6F32">
              <w:rPr>
                <w:szCs w:val="24"/>
                <w:lang w:eastAsia="lt-LT"/>
              </w:rPr>
              <w:t>sveikatos stiprinimo programa „Sveikos gyvensenos kultūra nuo mažens“ (2019–2023 m.)</w:t>
            </w:r>
            <w:r w:rsidRPr="002D6F32">
              <w:rPr>
                <w:bCs/>
                <w:spacing w:val="5"/>
                <w:szCs w:val="24"/>
                <w:lang w:eastAsia="lt-LT"/>
              </w:rPr>
              <w:t>. Parengtas ir įgyvendintas fizinio aktyvumo skatinimo planas. Įstaiga pripažinta aktyvia mokykla. Tėvų pageidavimu Įstaigoje organizuotos krepšinio treniruotės ir šokių pamokos. Įgyvendinta 10 grupių metinių sveikos</w:t>
            </w:r>
            <w:r w:rsidR="005960F4" w:rsidRPr="002D6F32">
              <w:rPr>
                <w:bCs/>
                <w:spacing w:val="5"/>
                <w:szCs w:val="24"/>
                <w:lang w:eastAsia="lt-LT"/>
              </w:rPr>
              <w:t xml:space="preserve"> ir saugios gyvensenos projektų. O</w:t>
            </w:r>
            <w:r w:rsidRPr="002D6F32">
              <w:rPr>
                <w:bCs/>
                <w:spacing w:val="5"/>
                <w:szCs w:val="24"/>
                <w:lang w:eastAsia="lt-LT"/>
              </w:rPr>
              <w:t>rganizuotos</w:t>
            </w:r>
            <w:r w:rsidR="005960F4" w:rsidRPr="002D6F32">
              <w:rPr>
                <w:bCs/>
                <w:spacing w:val="5"/>
                <w:szCs w:val="24"/>
                <w:lang w:eastAsia="lt-LT"/>
              </w:rPr>
              <w:t xml:space="preserve"> įvairios fizinį aktyvumą skatinančios veiklos: respublikinis ikimokyklinio ir priešmokyklinio amžiaus vaikų ir pedagogų fizinį aktyvumą skatinantis projektas </w:t>
            </w:r>
            <w:r w:rsidR="005960F4" w:rsidRPr="002D6F32">
              <w:rPr>
                <w:szCs w:val="24"/>
                <w:lang w:eastAsia="lt-LT"/>
              </w:rPr>
              <w:t>,,</w:t>
            </w:r>
            <w:r w:rsidR="005960F4" w:rsidRPr="002D6F32">
              <w:rPr>
                <w:bCs/>
                <w:spacing w:val="5"/>
                <w:szCs w:val="24"/>
                <w:lang w:eastAsia="lt-LT"/>
              </w:rPr>
              <w:t>Aš – sportinės trasos kūrėjas</w:t>
            </w:r>
            <w:r w:rsidR="005960F4" w:rsidRPr="002D6F32">
              <w:rPr>
                <w:szCs w:val="24"/>
                <w:lang w:eastAsia="lt-LT"/>
              </w:rPr>
              <w:t>“</w:t>
            </w:r>
            <w:r w:rsidR="005960F4" w:rsidRPr="002D6F32">
              <w:rPr>
                <w:bCs/>
                <w:spacing w:val="5"/>
                <w:szCs w:val="24"/>
                <w:lang w:eastAsia="lt-LT"/>
              </w:rPr>
              <w:t xml:space="preserve">, kuriame dalyvavo Įstaigos vaikai, </w:t>
            </w:r>
            <w:r w:rsidR="005960F4" w:rsidRPr="002D6F32">
              <w:rPr>
                <w:bCs/>
                <w:spacing w:val="5"/>
                <w:szCs w:val="24"/>
                <w:lang w:eastAsia="lt-LT"/>
              </w:rPr>
              <w:lastRenderedPageBreak/>
              <w:t>mokytojai, tėvai bei 29 šalies ikimokyklinio ugdymo įstaigos;</w:t>
            </w:r>
            <w:r w:rsidRPr="002D6F32">
              <w:rPr>
                <w:bCs/>
                <w:spacing w:val="5"/>
                <w:szCs w:val="24"/>
                <w:lang w:eastAsia="lt-LT"/>
              </w:rPr>
              <w:t xml:space="preserve"> 3 judumo ir saug</w:t>
            </w:r>
            <w:r w:rsidR="004B0B9D" w:rsidRPr="002D6F32">
              <w:rPr>
                <w:bCs/>
                <w:spacing w:val="5"/>
                <w:szCs w:val="24"/>
                <w:lang w:eastAsia="lt-LT"/>
              </w:rPr>
              <w:t>umo</w:t>
            </w:r>
            <w:r w:rsidRPr="002D6F32">
              <w:rPr>
                <w:bCs/>
                <w:spacing w:val="5"/>
                <w:szCs w:val="24"/>
                <w:lang w:eastAsia="lt-LT"/>
              </w:rPr>
              <w:t xml:space="preserve"> savaitės, </w:t>
            </w:r>
            <w:r w:rsidR="005960F4" w:rsidRPr="002D6F32">
              <w:rPr>
                <w:bCs/>
                <w:spacing w:val="5"/>
                <w:szCs w:val="24"/>
                <w:lang w:eastAsia="lt-LT"/>
              </w:rPr>
              <w:t>8 sportinės pramogos,</w:t>
            </w:r>
            <w:r w:rsidRPr="002D6F32">
              <w:rPr>
                <w:bCs/>
                <w:spacing w:val="5"/>
                <w:szCs w:val="24"/>
                <w:lang w:eastAsia="lt-LT"/>
              </w:rPr>
              <w:t xml:space="preserve"> Įstaigos bendruomenės žygis</w:t>
            </w:r>
            <w:r w:rsidRPr="002D6F32">
              <w:rPr>
                <w:szCs w:val="24"/>
                <w:lang w:eastAsia="lt-LT"/>
              </w:rPr>
              <w:t xml:space="preserve"> „</w:t>
            </w:r>
            <w:r w:rsidRPr="002D6F32">
              <w:rPr>
                <w:bCs/>
                <w:spacing w:val="5"/>
                <w:szCs w:val="24"/>
                <w:lang w:eastAsia="lt-LT"/>
              </w:rPr>
              <w:t>10000 žing</w:t>
            </w:r>
            <w:r w:rsidR="005960F4" w:rsidRPr="002D6F32">
              <w:rPr>
                <w:bCs/>
                <w:spacing w:val="5"/>
                <w:szCs w:val="24"/>
                <w:lang w:eastAsia="lt-LT"/>
              </w:rPr>
              <w:t>snių yra vieni juokai“</w:t>
            </w:r>
            <w:r w:rsidRPr="002D6F32">
              <w:rPr>
                <w:bCs/>
                <w:spacing w:val="5"/>
                <w:szCs w:val="24"/>
                <w:lang w:eastAsia="lt-LT"/>
              </w:rPr>
              <w:t xml:space="preserve">. Ugdytiniai ir jų šeimų nariai (tėvai, broliai, seserys, seneliai), Įstaigos darbuotojai dalyvavo Klaipėdos visuomenės sveikatos biuro konkurse </w:t>
            </w:r>
            <w:r w:rsidRPr="002D6F32">
              <w:rPr>
                <w:szCs w:val="24"/>
                <w:lang w:eastAsia="lt-LT"/>
              </w:rPr>
              <w:t>,,Judriausias darželis“ (nueita 155 480 km)</w:t>
            </w:r>
            <w:r w:rsidR="005960F4" w:rsidRPr="002D6F32">
              <w:rPr>
                <w:szCs w:val="24"/>
                <w:lang w:eastAsia="lt-LT"/>
              </w:rPr>
              <w:t>.</w:t>
            </w:r>
            <w:r w:rsidRPr="002D6F32">
              <w:rPr>
                <w:szCs w:val="24"/>
                <w:lang w:eastAsia="lt-LT"/>
              </w:rPr>
              <w:t xml:space="preserve"> </w:t>
            </w:r>
            <w:r w:rsidRPr="002D6F32">
              <w:rPr>
                <w:bCs/>
                <w:spacing w:val="5"/>
                <w:szCs w:val="24"/>
                <w:lang w:eastAsia="lt-LT"/>
              </w:rPr>
              <w:t>Dalyvauta Lietuvos masinio futbolo asociacijos projekte „Futboliukas“. Populiarintos įvairios sporto šakos: lengvoji atletika, karatė kiokušin, ledo ritulys. V</w:t>
            </w:r>
            <w:r w:rsidRPr="002D6F32">
              <w:rPr>
                <w:szCs w:val="24"/>
                <w:lang w:eastAsia="lt-LT"/>
              </w:rPr>
              <w:t>ykdyta vaikų socialinių įgūdžių ugdymo programa „Zipio draugai“ (dalyvavo 4 pedagogai, 39 ugdytiniai), socialinių ir emocinių įgūdžių lavinio programa ,,Kimochi“ (2 pedagogai, 20 ugdytinių). Vaikų poreikis būti fiziškai aktyvesniems, išbandyti naujas aktyvumo formas lavino fizi</w:t>
            </w:r>
            <w:r w:rsidR="00021EA1" w:rsidRPr="002D6F32">
              <w:rPr>
                <w:szCs w:val="24"/>
                <w:lang w:eastAsia="lt-LT"/>
              </w:rPr>
              <w:t xml:space="preserve">nes ir charakterio savybes. </w:t>
            </w:r>
            <w:r w:rsidR="00021EA1" w:rsidRPr="002D6F32">
              <w:rPr>
                <w:bCs/>
                <w:spacing w:val="5"/>
                <w:szCs w:val="24"/>
                <w:lang w:eastAsia="lt-LT"/>
              </w:rPr>
              <w:t>Tėvai (32–87</w:t>
            </w:r>
            <w:r w:rsidR="00021EA1" w:rsidRPr="002D6F32">
              <w:rPr>
                <w:szCs w:val="24"/>
                <w:lang w:eastAsia="lt-LT"/>
              </w:rPr>
              <w:t>%)</w:t>
            </w:r>
            <w:r w:rsidR="00021EA1" w:rsidRPr="002D6F32">
              <w:rPr>
                <w:bCs/>
                <w:spacing w:val="5"/>
                <w:szCs w:val="24"/>
                <w:lang w:eastAsia="lt-LT"/>
              </w:rPr>
              <w:t xml:space="preserve"> buvo aktyvūs dalyviai įvairiose Įstaigos organizuojamose veiklose: šventėse, sportinėse pramogose, projektinėse savaitėse. </w:t>
            </w:r>
            <w:r w:rsidR="00021EA1" w:rsidRPr="002D6F32">
              <w:rPr>
                <w:szCs w:val="24"/>
                <w:lang w:eastAsia="lt-LT"/>
              </w:rPr>
              <w:t xml:space="preserve">Tėvų </w:t>
            </w:r>
            <w:r w:rsidRPr="002D6F32">
              <w:rPr>
                <w:szCs w:val="24"/>
                <w:lang w:eastAsia="lt-LT"/>
              </w:rPr>
              <w:t xml:space="preserve">įsitraukimas didino vykdytų priemonių veiksmingumą; </w:t>
            </w:r>
          </w:p>
          <w:p w:rsidR="00040CCE" w:rsidRPr="002D6F32" w:rsidRDefault="00040CCE" w:rsidP="002D6F32">
            <w:pPr>
              <w:pStyle w:val="Sraopastraipa"/>
              <w:tabs>
                <w:tab w:val="left" w:pos="30"/>
                <w:tab w:val="left" w:pos="292"/>
                <w:tab w:val="left" w:pos="1290"/>
              </w:tabs>
              <w:ind w:left="30" w:firstLine="568"/>
              <w:jc w:val="both"/>
              <w:rPr>
                <w:szCs w:val="24"/>
              </w:rPr>
            </w:pPr>
            <w:r w:rsidRPr="002D6F32">
              <w:rPr>
                <w:szCs w:val="24"/>
              </w:rPr>
              <w:t>– įgyvendinant antrąjį uždavinį – laiduoti saugią, estetišką, mobilią, aktyvinančią ugdymo ir ugdymosi erdvę vaikui – didžiausias dėmesys buvo skiriamas saugios aplinkos kūrimui, higienos reikalavimų užtikrinimui bei IT priemonių įsigijimui. Sanitarinių sąlygų gerinimui restauruota 96 metrai Įstaigos vidinių patalpų palangių (4000,00 Eur), įsigytos ir sumontuotos 27 durys (4000,00 Eur); atliktas grupės, visuomenės sveikatos specialisto kabineto, 2 koridorių bei grupės rūbinės remontas (5718,23 Eur). Praturtinta IT bazė: nupirkti 3 interaktyvūs ekranai (7700,00 Eur), 2 komplektai garso kolonėlių (103,58 Eur), 2 robotai Photon (480,99 Eur), 2 USB raktai (56,98 Eur). Įsigyta sofa (354,00 Eur), spintelė su praustuvu (43,89 Eur), pagaminta 14 vienetų įvairių baldų (4715,21 Eur). Kokybiško maisto ruošimui bei maitinimo organizavimo gerinimui įsigyta indaplovė, gartraukio filtrai, indų ir stalo įrankių (iš viso 160 vienetų už 1593,68 Eur). Nupirkta įvairaus sportinio inventoriaus (19 vienetų už 518,24 Eur), priemonių pietų miego nemiegantiems vaikams (28 vienetai už 296,12 Eur) bei priemonių vaikams, turintiems specialiųjų ugdymosi poreikių (11 vienetų už 485,48 Eur). Atnaujinta patalynė, pagalvės, rankšluosčiai (iš viso 279 vienetai už 1756,47 Eur). Ant patalpų langų sumontuotos 7 naujos ritininės užuolaidos (273,00 Eur). Siekiant taupyti elektros energiją, 3 laiptinėse sumontuoti 6 judesio davikliai (129,37 Eur).</w:t>
            </w:r>
          </w:p>
          <w:p w:rsidR="00040CCE" w:rsidRPr="002D6F32" w:rsidRDefault="00040CCE" w:rsidP="00040CCE">
            <w:pPr>
              <w:ind w:firstLine="603"/>
              <w:jc w:val="both"/>
              <w:rPr>
                <w:szCs w:val="24"/>
              </w:rPr>
            </w:pPr>
            <w:r w:rsidRPr="002D6F32">
              <w:rPr>
                <w:szCs w:val="24"/>
              </w:rPr>
              <w:t>Finansinė 2023 metų Įstaigos informacija:</w:t>
            </w:r>
          </w:p>
          <w:tbl>
            <w:tblPr>
              <w:tblStyle w:val="Lentelstinklelis"/>
              <w:tblW w:w="0" w:type="auto"/>
              <w:tblInd w:w="31" w:type="dxa"/>
              <w:tblLook w:val="04A0" w:firstRow="1" w:lastRow="0" w:firstColumn="1" w:lastColumn="0" w:noHBand="0" w:noVBand="1"/>
            </w:tblPr>
            <w:tblGrid>
              <w:gridCol w:w="1825"/>
              <w:gridCol w:w="1554"/>
              <w:gridCol w:w="1272"/>
              <w:gridCol w:w="1283"/>
              <w:gridCol w:w="3449"/>
            </w:tblGrid>
            <w:tr w:rsidR="002D6F32" w:rsidRPr="002D6F32" w:rsidTr="001869C3">
              <w:trPr>
                <w:tblHeader/>
              </w:trPr>
              <w:tc>
                <w:tcPr>
                  <w:tcW w:w="1847" w:type="dxa"/>
                  <w:vMerge w:val="restart"/>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jc w:val="center"/>
                    <w:rPr>
                      <w:sz w:val="24"/>
                      <w:szCs w:val="24"/>
                      <w:highlight w:val="yellow"/>
                    </w:rPr>
                  </w:pPr>
                  <w:r w:rsidRPr="002D6F32">
                    <w:rPr>
                      <w:sz w:val="24"/>
                      <w:szCs w:val="24"/>
                    </w:rPr>
                    <w:t>Finansavimo šaltinis</w:t>
                  </w:r>
                </w:p>
              </w:tc>
              <w:tc>
                <w:tcPr>
                  <w:tcW w:w="3969" w:type="dxa"/>
                  <w:gridSpan w:val="3"/>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jc w:val="center"/>
                    <w:rPr>
                      <w:sz w:val="24"/>
                      <w:szCs w:val="24"/>
                      <w:highlight w:val="yellow"/>
                    </w:rPr>
                  </w:pPr>
                  <w:r w:rsidRPr="002D6F32">
                    <w:rPr>
                      <w:sz w:val="24"/>
                      <w:szCs w:val="24"/>
                    </w:rPr>
                    <w:t>Lėšos (tūkst. Eur)</w:t>
                  </w:r>
                </w:p>
              </w:tc>
              <w:tc>
                <w:tcPr>
                  <w:tcW w:w="3567" w:type="dxa"/>
                  <w:vMerge w:val="restart"/>
                  <w:tcBorders>
                    <w:top w:val="single" w:sz="4" w:space="0" w:color="auto"/>
                    <w:left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Pastabos</w:t>
                  </w:r>
                </w:p>
                <w:p w:rsidR="00040CCE" w:rsidRPr="002D6F32" w:rsidRDefault="00040CCE" w:rsidP="00040CCE">
                  <w:pPr>
                    <w:jc w:val="center"/>
                    <w:rPr>
                      <w:sz w:val="24"/>
                      <w:szCs w:val="24"/>
                      <w:highlight w:val="yellow"/>
                    </w:rPr>
                  </w:pPr>
                </w:p>
              </w:tc>
            </w:tr>
            <w:tr w:rsidR="002D6F32" w:rsidRPr="002D6F32" w:rsidTr="001869C3">
              <w:trPr>
                <w:tblHeader/>
              </w:trPr>
              <w:tc>
                <w:tcPr>
                  <w:tcW w:w="1847" w:type="dxa"/>
                  <w:vMerge/>
                  <w:tcBorders>
                    <w:top w:val="single" w:sz="4" w:space="0" w:color="auto"/>
                    <w:left w:val="single" w:sz="4" w:space="0" w:color="auto"/>
                    <w:bottom w:val="single" w:sz="4" w:space="0" w:color="auto"/>
                    <w:right w:val="single" w:sz="4" w:space="0" w:color="auto"/>
                  </w:tcBorders>
                  <w:vAlign w:val="center"/>
                  <w:hideMark/>
                </w:tcPr>
                <w:p w:rsidR="00040CCE" w:rsidRPr="002D6F32" w:rsidRDefault="00040CCE" w:rsidP="00040CCE">
                  <w:pPr>
                    <w:rPr>
                      <w:szCs w:val="24"/>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jc w:val="center"/>
                    <w:rPr>
                      <w:sz w:val="24"/>
                      <w:szCs w:val="24"/>
                      <w:highlight w:val="yellow"/>
                    </w:rPr>
                  </w:pPr>
                  <w:r w:rsidRPr="002D6F32">
                    <w:rPr>
                      <w:sz w:val="24"/>
                      <w:szCs w:val="24"/>
                    </w:rPr>
                    <w:t>Planas (patikslintas)</w:t>
                  </w:r>
                </w:p>
              </w:tc>
              <w:tc>
                <w:tcPr>
                  <w:tcW w:w="1276"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jc w:val="center"/>
                    <w:rPr>
                      <w:sz w:val="24"/>
                      <w:szCs w:val="24"/>
                      <w:highlight w:val="yellow"/>
                    </w:rPr>
                  </w:pPr>
                  <w:r w:rsidRPr="002D6F32">
                    <w:rPr>
                      <w:sz w:val="24"/>
                      <w:szCs w:val="24"/>
                    </w:rPr>
                    <w:t>Panaudota lėšų</w:t>
                  </w:r>
                </w:p>
              </w:tc>
              <w:tc>
                <w:tcPr>
                  <w:tcW w:w="1134"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jc w:val="center"/>
                    <w:rPr>
                      <w:sz w:val="24"/>
                      <w:szCs w:val="24"/>
                      <w:highlight w:val="yellow"/>
                    </w:rPr>
                  </w:pPr>
                  <w:r w:rsidRPr="002D6F32">
                    <w:rPr>
                      <w:sz w:val="24"/>
                      <w:szCs w:val="24"/>
                    </w:rPr>
                    <w:t>Įvykdymas (%)</w:t>
                  </w:r>
                </w:p>
              </w:tc>
              <w:tc>
                <w:tcPr>
                  <w:tcW w:w="3567" w:type="dxa"/>
                  <w:vMerge/>
                  <w:tcBorders>
                    <w:left w:val="single" w:sz="4" w:space="0" w:color="auto"/>
                    <w:bottom w:val="single" w:sz="4" w:space="0" w:color="auto"/>
                    <w:right w:val="single" w:sz="4" w:space="0" w:color="auto"/>
                  </w:tcBorders>
                </w:tcPr>
                <w:p w:rsidR="00040CCE" w:rsidRPr="002D6F32" w:rsidRDefault="00040CCE" w:rsidP="00040CCE">
                  <w:pPr>
                    <w:rPr>
                      <w:szCs w:val="24"/>
                      <w:highlight w:val="yellow"/>
                    </w:rPr>
                  </w:pPr>
                </w:p>
              </w:tc>
            </w:tr>
            <w:tr w:rsidR="002D6F32" w:rsidRPr="002D6F32" w:rsidTr="001869C3">
              <w:trPr>
                <w:trHeight w:val="415"/>
              </w:trPr>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Savivaldybės biudžetas (SB)</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0CCE" w:rsidRPr="002D6F32" w:rsidRDefault="00040CCE" w:rsidP="00040CCE">
                  <w:pPr>
                    <w:jc w:val="center"/>
                    <w:rPr>
                      <w:sz w:val="24"/>
                      <w:szCs w:val="24"/>
                    </w:rPr>
                  </w:pPr>
                  <w:r w:rsidRPr="002D6F32">
                    <w:rPr>
                      <w:sz w:val="24"/>
                      <w:szCs w:val="24"/>
                    </w:rPr>
                    <w:t>608,7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40CCE" w:rsidRPr="002D6F32" w:rsidRDefault="00040CCE" w:rsidP="00040CCE">
                  <w:pPr>
                    <w:jc w:val="center"/>
                    <w:rPr>
                      <w:sz w:val="24"/>
                      <w:szCs w:val="24"/>
                    </w:rPr>
                  </w:pPr>
                  <w:r w:rsidRPr="002D6F32">
                    <w:rPr>
                      <w:sz w:val="24"/>
                      <w:szCs w:val="24"/>
                    </w:rPr>
                    <w:t>608,4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0CCE" w:rsidRPr="002D6F32" w:rsidRDefault="00040CCE" w:rsidP="00040CCE">
                  <w:pPr>
                    <w:jc w:val="center"/>
                    <w:rPr>
                      <w:sz w:val="24"/>
                      <w:szCs w:val="24"/>
                    </w:rPr>
                  </w:pPr>
                  <w:r w:rsidRPr="002D6F32">
                    <w:rPr>
                      <w:sz w:val="24"/>
                      <w:szCs w:val="24"/>
                    </w:rPr>
                    <w:t>99,95</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040CCE" w:rsidRPr="002D6F32" w:rsidRDefault="00040CCE" w:rsidP="00040CCE">
                  <w:pPr>
                    <w:jc w:val="both"/>
                    <w:rPr>
                      <w:sz w:val="24"/>
                      <w:szCs w:val="24"/>
                    </w:rPr>
                  </w:pPr>
                  <w:r w:rsidRPr="002D6F32">
                    <w:rPr>
                      <w:sz w:val="24"/>
                      <w:szCs w:val="24"/>
                    </w:rPr>
                    <w:t>Negauta tiekėjo sąskaita už gruodžio mėnesį suteiktas paslaugas (gauta sausio mėnesį); gauta keletas tiekėjų sąskaitų už prekes ir paslaugas mažesnei sumai nei buvo planuota (pritaikytos nuolaidos).</w:t>
                  </w:r>
                </w:p>
              </w:tc>
            </w:tr>
            <w:tr w:rsidR="002D6F32" w:rsidRPr="002D6F32" w:rsidTr="001869C3">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Specialioji tikslinė dotacija (VB)</w:t>
                  </w:r>
                </w:p>
              </w:tc>
              <w:tc>
                <w:tcPr>
                  <w:tcW w:w="1559"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highlight w:val="yellow"/>
                    </w:rPr>
                  </w:pPr>
                  <w:r w:rsidRPr="002D6F32">
                    <w:rPr>
                      <w:sz w:val="24"/>
                      <w:szCs w:val="24"/>
                    </w:rPr>
                    <w:t>358,6</w:t>
                  </w:r>
                </w:p>
              </w:tc>
              <w:tc>
                <w:tcPr>
                  <w:tcW w:w="1276"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358,6</w:t>
                  </w: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100</w:t>
                  </w: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rPr>
                      <w:sz w:val="24"/>
                      <w:szCs w:val="24"/>
                      <w:highlight w:val="yellow"/>
                    </w:rPr>
                  </w:pPr>
                </w:p>
              </w:tc>
            </w:tr>
            <w:tr w:rsidR="002D6F32" w:rsidRPr="002D6F32" w:rsidTr="001869C3">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Įstaigos gautos pajamos (surinkta pajamų SP), iš jų:</w:t>
                  </w:r>
                </w:p>
              </w:tc>
              <w:tc>
                <w:tcPr>
                  <w:tcW w:w="1559"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106,9</w:t>
                  </w: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89,08</w:t>
                  </w: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both"/>
                    <w:rPr>
                      <w:sz w:val="24"/>
                      <w:szCs w:val="24"/>
                    </w:rPr>
                  </w:pPr>
                  <w:r w:rsidRPr="002D6F32">
                    <w:rPr>
                      <w:sz w:val="24"/>
                      <w:szCs w:val="24"/>
                    </w:rPr>
                    <w:t>Dėl pedagoginių ir nepedagoginių darbuotojų streiko gauta mažiau įmokų už maitinimo paslaugą, nes ugdytiniai nelankė Įstaigos.</w:t>
                  </w:r>
                </w:p>
              </w:tc>
            </w:tr>
            <w:tr w:rsidR="002D6F32" w:rsidRPr="002D6F32" w:rsidTr="001869C3">
              <w:trPr>
                <w:trHeight w:val="143"/>
              </w:trPr>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Pajamų išlaidos (SP)</w:t>
                  </w:r>
                </w:p>
              </w:tc>
              <w:tc>
                <w:tcPr>
                  <w:tcW w:w="1559"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jc w:val="center"/>
                    <w:rPr>
                      <w:sz w:val="24"/>
                      <w:szCs w:val="24"/>
                    </w:rPr>
                  </w:pPr>
                  <w:r w:rsidRPr="002D6F32">
                    <w:rPr>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100,4</w:t>
                  </w: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83,7</w:t>
                  </w: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both"/>
                    <w:rPr>
                      <w:sz w:val="24"/>
                      <w:szCs w:val="24"/>
                    </w:rPr>
                  </w:pPr>
                  <w:r w:rsidRPr="002D6F32">
                    <w:rPr>
                      <w:sz w:val="24"/>
                      <w:szCs w:val="24"/>
                    </w:rPr>
                    <w:t>Dalis ugdytinių nelankė Įstaigos dėl pedagoginių ir nepedagoginių darbuotojų streiko bei ligos.</w:t>
                  </w:r>
                </w:p>
              </w:tc>
            </w:tr>
            <w:tr w:rsidR="002D6F32" w:rsidRPr="002D6F32" w:rsidTr="001869C3">
              <w:trPr>
                <w:trHeight w:val="125"/>
              </w:trPr>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 xml:space="preserve">Projektų finansavimas </w:t>
                  </w:r>
                  <w:r w:rsidRPr="002D6F32">
                    <w:rPr>
                      <w:sz w:val="24"/>
                      <w:szCs w:val="24"/>
                    </w:rPr>
                    <w:lastRenderedPageBreak/>
                    <w:t>(ES; VB;SB)</w:t>
                  </w:r>
                </w:p>
              </w:tc>
              <w:tc>
                <w:tcPr>
                  <w:tcW w:w="1559"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highlight w:val="yellow"/>
                    </w:rPr>
                  </w:pP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highlight w:val="yellow"/>
                    </w:rPr>
                  </w:pPr>
                </w:p>
              </w:tc>
            </w:tr>
            <w:tr w:rsidR="002D6F32" w:rsidRPr="002D6F32" w:rsidTr="001869C3">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Kitos lėšos (parama 1,2 % GPM ir kt.)</w:t>
                  </w:r>
                </w:p>
              </w:tc>
              <w:tc>
                <w:tcPr>
                  <w:tcW w:w="1559"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65</w:t>
                  </w: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both"/>
                    <w:rPr>
                      <w:sz w:val="24"/>
                      <w:szCs w:val="24"/>
                      <w:highlight w:val="yellow"/>
                    </w:rPr>
                  </w:pPr>
                  <w:r w:rsidRPr="002D6F32">
                    <w:rPr>
                      <w:sz w:val="24"/>
                      <w:szCs w:val="24"/>
                    </w:rPr>
                    <w:t>Paramos lėšos Įstaigos bendruomenės sprendimu bus naudojamos 2024 metais.</w:t>
                  </w:r>
                </w:p>
              </w:tc>
            </w:tr>
            <w:tr w:rsidR="002D6F32" w:rsidRPr="002D6F32" w:rsidTr="001869C3">
              <w:trPr>
                <w:trHeight w:val="152"/>
              </w:trPr>
              <w:tc>
                <w:tcPr>
                  <w:tcW w:w="1847" w:type="dxa"/>
                  <w:tcBorders>
                    <w:top w:val="single" w:sz="4" w:space="0" w:color="auto"/>
                    <w:left w:val="single" w:sz="4" w:space="0" w:color="auto"/>
                    <w:bottom w:val="single" w:sz="4" w:space="0" w:color="auto"/>
                    <w:right w:val="single" w:sz="4" w:space="0" w:color="auto"/>
                  </w:tcBorders>
                  <w:hideMark/>
                </w:tcPr>
                <w:p w:rsidR="00040CCE" w:rsidRPr="002D6F32" w:rsidRDefault="00040CCE" w:rsidP="00040CCE">
                  <w:pPr>
                    <w:rPr>
                      <w:sz w:val="24"/>
                      <w:szCs w:val="24"/>
                      <w:highlight w:val="yellow"/>
                    </w:rPr>
                  </w:pPr>
                  <w:r w:rsidRPr="002D6F32">
                    <w:rPr>
                      <w:sz w:val="24"/>
                      <w:szCs w:val="24"/>
                    </w:rPr>
                    <w:t>Iš viso</w:t>
                  </w:r>
                </w:p>
              </w:tc>
              <w:tc>
                <w:tcPr>
                  <w:tcW w:w="1559"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1209,3</w:t>
                  </w:r>
                </w:p>
              </w:tc>
              <w:tc>
                <w:tcPr>
                  <w:tcW w:w="1276"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1175,6</w:t>
                  </w: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rPr>
                  </w:pPr>
                  <w:r w:rsidRPr="002D6F32">
                    <w:rPr>
                      <w:sz w:val="24"/>
                      <w:szCs w:val="24"/>
                    </w:rPr>
                    <w:t>97,2</w:t>
                  </w: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center"/>
                    <w:rPr>
                      <w:sz w:val="24"/>
                      <w:szCs w:val="24"/>
                      <w:highlight w:val="yellow"/>
                    </w:rPr>
                  </w:pPr>
                </w:p>
              </w:tc>
            </w:tr>
            <w:tr w:rsidR="002D6F32" w:rsidRPr="002D6F32" w:rsidTr="001869C3">
              <w:tc>
                <w:tcPr>
                  <w:tcW w:w="4682" w:type="dxa"/>
                  <w:gridSpan w:val="3"/>
                  <w:tcBorders>
                    <w:top w:val="single" w:sz="4" w:space="0" w:color="auto"/>
                    <w:left w:val="single" w:sz="4" w:space="0" w:color="auto"/>
                    <w:bottom w:val="single" w:sz="4" w:space="0" w:color="auto"/>
                    <w:right w:val="single" w:sz="4" w:space="0" w:color="auto"/>
                  </w:tcBorders>
                </w:tcPr>
                <w:p w:rsidR="00040CCE" w:rsidRPr="002D6F32" w:rsidRDefault="00040CCE" w:rsidP="00A345AD">
                  <w:pPr>
                    <w:jc w:val="both"/>
                    <w:rPr>
                      <w:sz w:val="24"/>
                      <w:szCs w:val="24"/>
                    </w:rPr>
                  </w:pPr>
                  <w:r w:rsidRPr="002D6F32">
                    <w:rPr>
                      <w:sz w:val="24"/>
                      <w:szCs w:val="24"/>
                    </w:rPr>
                    <w:t>Kreditinis įsiskolinimas (pagal visus finansavimo šaltinius) 2024 m. sausio 1 d.:</w:t>
                  </w:r>
                </w:p>
                <w:p w:rsidR="00040CCE" w:rsidRPr="002D6F32" w:rsidRDefault="00040CCE" w:rsidP="00A345AD">
                  <w:pPr>
                    <w:jc w:val="both"/>
                    <w:rPr>
                      <w:sz w:val="24"/>
                      <w:szCs w:val="24"/>
                    </w:rPr>
                  </w:pPr>
                  <w:r w:rsidRPr="002D6F32">
                    <w:rPr>
                      <w:sz w:val="24"/>
                      <w:szCs w:val="24"/>
                    </w:rPr>
                    <w:t>iš gautų pajamų (SP lėšos) – už maisto produktus – 283,24 Eur; iš SB lėšų – 35,39 Eur.</w:t>
                  </w:r>
                </w:p>
              </w:tc>
              <w:tc>
                <w:tcPr>
                  <w:tcW w:w="1134"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rPr>
                      <w:sz w:val="24"/>
                      <w:szCs w:val="24"/>
                      <w:highlight w:val="yellow"/>
                    </w:rPr>
                  </w:pPr>
                </w:p>
              </w:tc>
              <w:tc>
                <w:tcPr>
                  <w:tcW w:w="3567" w:type="dxa"/>
                  <w:tcBorders>
                    <w:top w:val="single" w:sz="4" w:space="0" w:color="auto"/>
                    <w:left w:val="single" w:sz="4" w:space="0" w:color="auto"/>
                    <w:bottom w:val="single" w:sz="4" w:space="0" w:color="auto"/>
                    <w:right w:val="single" w:sz="4" w:space="0" w:color="auto"/>
                  </w:tcBorders>
                </w:tcPr>
                <w:p w:rsidR="00040CCE" w:rsidRPr="002D6F32" w:rsidRDefault="00040CCE" w:rsidP="00040CCE">
                  <w:pPr>
                    <w:jc w:val="both"/>
                    <w:rPr>
                      <w:sz w:val="24"/>
                      <w:szCs w:val="24"/>
                    </w:rPr>
                  </w:pPr>
                  <w:r w:rsidRPr="002D6F32">
                    <w:rPr>
                      <w:sz w:val="24"/>
                      <w:szCs w:val="24"/>
                    </w:rPr>
                    <w:t xml:space="preserve">Maisto paslaugų tiekėjams už produktus, įsigytus paskutinę 2023 m. gruodžio mėn. savaitę (283,24 Eur). </w:t>
                  </w:r>
                </w:p>
                <w:p w:rsidR="00040CCE" w:rsidRPr="002D6F32" w:rsidRDefault="00040CCE" w:rsidP="00040CCE">
                  <w:pPr>
                    <w:jc w:val="both"/>
                    <w:rPr>
                      <w:sz w:val="24"/>
                      <w:szCs w:val="24"/>
                    </w:rPr>
                  </w:pPr>
                  <w:r w:rsidRPr="002D6F32">
                    <w:rPr>
                      <w:sz w:val="24"/>
                      <w:szCs w:val="24"/>
                    </w:rPr>
                    <w:t>Paslaugų tiekėjui UAB ,,Telia“ (sąskaita už gruodžio mėn. buvo išrašyta 2024 m. sausio mėn. – 35,39 Eur).</w:t>
                  </w:r>
                </w:p>
              </w:tc>
            </w:tr>
          </w:tbl>
          <w:p w:rsidR="003D07C7" w:rsidRDefault="003D07C7" w:rsidP="003D07C7">
            <w:pPr>
              <w:ind w:right="-22" w:firstLine="597"/>
              <w:jc w:val="both"/>
            </w:pPr>
          </w:p>
          <w:p w:rsidR="00040CCE" w:rsidRPr="002D6F32" w:rsidRDefault="00040CCE" w:rsidP="003D07C7">
            <w:pPr>
              <w:ind w:right="-22" w:firstLine="597"/>
              <w:jc w:val="both"/>
            </w:pPr>
            <w:r w:rsidRPr="002D6F32">
              <w:t>Įstaigoje 2023 m. buvo atlikti patikrinimai:</w:t>
            </w:r>
            <w:r w:rsidRPr="002D6F32">
              <w:rPr>
                <w:szCs w:val="24"/>
              </w:rPr>
              <w:t xml:space="preserve"> </w:t>
            </w:r>
          </w:p>
          <w:p w:rsidR="00040CCE" w:rsidRPr="002D6F32" w:rsidRDefault="00040CCE" w:rsidP="003D07C7">
            <w:pPr>
              <w:pStyle w:val="Sraopastraipa"/>
              <w:tabs>
                <w:tab w:val="left" w:pos="570"/>
              </w:tabs>
              <w:overflowPunct w:val="0"/>
              <w:ind w:left="30" w:firstLine="567"/>
              <w:jc w:val="both"/>
              <w:textAlignment w:val="baseline"/>
              <w:rPr>
                <w:szCs w:val="24"/>
                <w:lang w:eastAsia="lt-LT"/>
              </w:rPr>
            </w:pPr>
            <w:r w:rsidRPr="002D6F32">
              <w:rPr>
                <w:szCs w:val="24"/>
                <w:lang w:eastAsia="lt-LT"/>
              </w:rPr>
              <w:t xml:space="preserve">– viešojo maitinimo įmonių valstybinė maisto kontrolė (Valstybinės maisto ir veterinarijos tarnybos Klaipėdos departamento patikrinimo aktas Nr. 37VMĮP-12491, 2023 m. rugsėjo 11 d.). Pažeidimų nenustatyta; </w:t>
            </w:r>
          </w:p>
          <w:p w:rsidR="00040CCE" w:rsidRPr="002D6F32" w:rsidRDefault="00040CCE" w:rsidP="003D07C7">
            <w:pPr>
              <w:pStyle w:val="Sraopastraipa"/>
              <w:tabs>
                <w:tab w:val="left" w:pos="570"/>
              </w:tabs>
              <w:overflowPunct w:val="0"/>
              <w:ind w:left="30" w:firstLine="567"/>
              <w:jc w:val="both"/>
              <w:textAlignment w:val="baseline"/>
              <w:rPr>
                <w:szCs w:val="24"/>
                <w:lang w:eastAsia="lt-LT"/>
              </w:rPr>
            </w:pPr>
            <w:r w:rsidRPr="002D6F32">
              <w:rPr>
                <w:szCs w:val="24"/>
                <w:lang w:eastAsia="lt-LT"/>
              </w:rPr>
              <w:t>– Nacionalinio visuomenės sveikatos centro prie Sveikatos apsaugos ministerijos patikrinimas (toliau – NVSC) (NVSC patikrinimo aktas Nr. PP-1323, 2023 m. kovo 27 d.). Pažeidimų nenustatyta. Rekomenduojama remontuoti 2 grupių patalpas;</w:t>
            </w:r>
          </w:p>
          <w:p w:rsidR="00040CCE" w:rsidRPr="002D6F32" w:rsidRDefault="00040CCE" w:rsidP="003D07C7">
            <w:pPr>
              <w:tabs>
                <w:tab w:val="left" w:pos="454"/>
                <w:tab w:val="left" w:pos="859"/>
              </w:tabs>
              <w:overflowPunct w:val="0"/>
              <w:ind w:firstLine="597"/>
              <w:jc w:val="both"/>
              <w:textAlignment w:val="baseline"/>
              <w:rPr>
                <w:szCs w:val="24"/>
                <w:lang w:eastAsia="lt-LT"/>
              </w:rPr>
            </w:pPr>
            <w:r w:rsidRPr="002D6F32">
              <w:rPr>
                <w:szCs w:val="24"/>
                <w:lang w:eastAsia="lt-LT"/>
              </w:rPr>
              <w:t>– vaikų žaidimų aikštelės kontrolė (Kontrolės įstaigos INSPECTUM ataskaita Nr. P3104-94122-1-2023, 2023 m. kovo 31 d.). Pastaba pateikta dėl vieno įrenginio; įrenginys sutvarkytas;</w:t>
            </w:r>
          </w:p>
          <w:p w:rsidR="00040CCE" w:rsidRPr="002D6F32" w:rsidRDefault="00040CCE" w:rsidP="003D07C7">
            <w:pPr>
              <w:tabs>
                <w:tab w:val="left" w:pos="454"/>
                <w:tab w:val="left" w:pos="859"/>
              </w:tabs>
              <w:overflowPunct w:val="0"/>
              <w:ind w:firstLine="597"/>
              <w:jc w:val="both"/>
              <w:textAlignment w:val="baseline"/>
              <w:rPr>
                <w:szCs w:val="24"/>
                <w:lang w:eastAsia="lt-LT"/>
              </w:rPr>
            </w:pPr>
            <w:r w:rsidRPr="002D6F32">
              <w:rPr>
                <w:szCs w:val="24"/>
                <w:lang w:eastAsia="lt-LT"/>
              </w:rPr>
              <w:t xml:space="preserve">– Įstaigos statinio apžiūra ( UAB „Pajūrio sauga“ statinio apžiūros aktas Nr. 23/05/09, 2023 m. gegužės 9 d.). Rekomenduota prie vaikų žaidimų aikštelių esančias šaligatvio plyteles sudėti iš naujo; rekonstruoti lauko laiptų blokus ir įrengti turėklus; pakeisti magistralinį vamzdyną bei koridoriaus grindų dangą; atlikti valgyklos remontą, atnaujinti elektros skydelius bei kabelius; </w:t>
            </w:r>
          </w:p>
          <w:p w:rsidR="00040CCE" w:rsidRPr="002D6F32" w:rsidRDefault="00040CCE" w:rsidP="003D07C7">
            <w:pPr>
              <w:tabs>
                <w:tab w:val="left" w:pos="570"/>
                <w:tab w:val="left" w:pos="859"/>
              </w:tabs>
              <w:overflowPunct w:val="0"/>
              <w:ind w:firstLine="597"/>
              <w:jc w:val="both"/>
              <w:textAlignment w:val="baseline"/>
              <w:rPr>
                <w:szCs w:val="24"/>
                <w:lang w:eastAsia="lt-LT"/>
              </w:rPr>
            </w:pPr>
            <w:r w:rsidRPr="002D6F32">
              <w:rPr>
                <w:szCs w:val="24"/>
                <w:lang w:eastAsia="lt-LT"/>
              </w:rPr>
              <w:t>– vaikų maitinimo organizavimas (Klaipėdos miesto visuomenės sveikatos biuro 2023 m. lapkričio 16 d. patikrinimo išvada). Pažeidimų nenustatyta;</w:t>
            </w:r>
          </w:p>
          <w:p w:rsidR="00040CCE" w:rsidRPr="002D6F32" w:rsidRDefault="00040CCE" w:rsidP="003D07C7">
            <w:pPr>
              <w:tabs>
                <w:tab w:val="left" w:pos="570"/>
                <w:tab w:val="left" w:pos="859"/>
              </w:tabs>
              <w:overflowPunct w:val="0"/>
              <w:ind w:firstLine="597"/>
              <w:jc w:val="both"/>
              <w:textAlignment w:val="baseline"/>
              <w:rPr>
                <w:szCs w:val="24"/>
                <w:lang w:eastAsia="lt-LT"/>
              </w:rPr>
            </w:pPr>
            <w:r w:rsidRPr="002D6F32">
              <w:rPr>
                <w:szCs w:val="24"/>
                <w:lang w:eastAsia="lt-LT"/>
              </w:rPr>
              <w:t>– Klaipėdos miesto savivaldybės biudžetinių įstaigų pagal sritis (švietimo) antikorupcinės aplinkos stebėsena, atlikta Įstaigos interneto svetainės skilties ,,Korupcijos prevencija“ analizė (Klaipėdos miesto savivaldybės administracijos pažyma VS-12323, 2023 m. gruodžio 22 d.). Pažeidimų nenustatyta, pastabų nepateikta.</w:t>
            </w:r>
          </w:p>
          <w:p w:rsidR="00040CCE" w:rsidRPr="002D6F32" w:rsidRDefault="00040CCE" w:rsidP="003D07C7">
            <w:pPr>
              <w:overflowPunct w:val="0"/>
              <w:ind w:firstLine="597"/>
              <w:jc w:val="both"/>
              <w:textAlignment w:val="baseline"/>
              <w:rPr>
                <w:szCs w:val="24"/>
                <w:lang w:eastAsia="lt-LT"/>
              </w:rPr>
            </w:pPr>
            <w:r w:rsidRPr="002D6F32">
              <w:rPr>
                <w:szCs w:val="24"/>
              </w:rPr>
              <w:t>Siekiant užtikrinti ugdymo paslaugų kokybę, šiuolaikinius reikalavimus atitinkančią saugią ir sveiką aplinką, Įstaigoje būtina spręsti šias problemas: išmontuoti nenaudojamą statinį, renovuoti vandentiekį, kanalizaciją, vidaus elektros instaliaciją bei šildymo sistemas</w:t>
            </w:r>
            <w:r w:rsidRPr="002D6F32">
              <w:rPr>
                <w:lang w:eastAsia="lt-LT"/>
              </w:rPr>
              <w:t xml:space="preserve">, žaidimų aikštelės lauko laiptus; </w:t>
            </w:r>
            <w:r w:rsidRPr="002D6F32">
              <w:rPr>
                <w:szCs w:val="24"/>
              </w:rPr>
              <w:t>atlikti 2 grupių, muzikos salės bei valgyklos remontą, įrengti lauko pavėsines; įsigyti IT, sportinio inventoriaus. Kokybiškam maitinimo organizavimui reikia atnaujinti virtuvės įrenginius: elektrinę keptuvę, mėsos malimo mašiną.</w:t>
            </w:r>
          </w:p>
          <w:p w:rsidR="00040CCE" w:rsidRDefault="00040CCE" w:rsidP="003D07C7">
            <w:pPr>
              <w:overflowPunct w:val="0"/>
              <w:ind w:firstLine="597"/>
              <w:jc w:val="both"/>
              <w:textAlignment w:val="baseline"/>
              <w:rPr>
                <w:szCs w:val="24"/>
              </w:rPr>
            </w:pPr>
            <w:r w:rsidRPr="002D6F32">
              <w:rPr>
                <w:szCs w:val="24"/>
              </w:rPr>
              <w:t>Planuodama 2024 m. veiklą, Įstaigos bendruomenė susitarė dėl tokių veiklos prioritetų – individuali kiekvieno vaiko pažanga fiziškai, emociškai socialiai saugioje aplinkoje; ugdymo turinio, švietimo pagalbos ir vaiko pažangos matavimo sistemos dermė.</w:t>
            </w:r>
          </w:p>
          <w:p w:rsidR="003D07C7" w:rsidRPr="002D6F32" w:rsidRDefault="003D07C7" w:rsidP="003D07C7">
            <w:pPr>
              <w:overflowPunct w:val="0"/>
              <w:ind w:firstLine="597"/>
              <w:jc w:val="both"/>
              <w:textAlignment w:val="baseline"/>
              <w:rPr>
                <w:szCs w:val="24"/>
                <w:lang w:eastAsia="lt-LT"/>
              </w:rPr>
            </w:pPr>
          </w:p>
        </w:tc>
      </w:tr>
    </w:tbl>
    <w:p w:rsidR="00B26E19" w:rsidRPr="002D6F32" w:rsidRDefault="00B26E19">
      <w:pPr>
        <w:jc w:val="center"/>
        <w:rPr>
          <w:lang w:eastAsia="lt-LT"/>
        </w:rPr>
      </w:pPr>
    </w:p>
    <w:p w:rsidR="008D15F2" w:rsidRPr="002D6F32" w:rsidRDefault="00B13758">
      <w:pPr>
        <w:jc w:val="center"/>
        <w:rPr>
          <w:b/>
          <w:szCs w:val="24"/>
          <w:lang w:eastAsia="lt-LT"/>
        </w:rPr>
      </w:pPr>
      <w:r w:rsidRPr="002D6F32">
        <w:rPr>
          <w:b/>
          <w:szCs w:val="24"/>
          <w:lang w:eastAsia="lt-LT"/>
        </w:rPr>
        <w:t>II SKYRIUS</w:t>
      </w:r>
    </w:p>
    <w:p w:rsidR="008D15F2" w:rsidRPr="002D6F32" w:rsidRDefault="00B13758">
      <w:pPr>
        <w:jc w:val="center"/>
        <w:rPr>
          <w:b/>
          <w:szCs w:val="24"/>
          <w:lang w:eastAsia="lt-LT"/>
        </w:rPr>
      </w:pPr>
      <w:r w:rsidRPr="002D6F32">
        <w:rPr>
          <w:b/>
          <w:szCs w:val="24"/>
          <w:lang w:eastAsia="lt-LT"/>
        </w:rPr>
        <w:t>METŲ VEIKLOS UŽDUOTYS, REZULTATAI IR RODIKLIAI</w:t>
      </w:r>
    </w:p>
    <w:p w:rsidR="008D15F2" w:rsidRPr="002D6F32" w:rsidRDefault="008D15F2">
      <w:pPr>
        <w:jc w:val="center"/>
        <w:rPr>
          <w:lang w:eastAsia="lt-LT"/>
        </w:rPr>
      </w:pPr>
    </w:p>
    <w:p w:rsidR="008D15F2" w:rsidRPr="002D6F32" w:rsidRDefault="00B13758">
      <w:pPr>
        <w:tabs>
          <w:tab w:val="left" w:pos="284"/>
        </w:tabs>
        <w:rPr>
          <w:b/>
          <w:szCs w:val="24"/>
          <w:lang w:eastAsia="lt-LT"/>
        </w:rPr>
      </w:pPr>
      <w:r w:rsidRPr="002D6F32">
        <w:rPr>
          <w:b/>
          <w:szCs w:val="24"/>
          <w:lang w:eastAsia="lt-LT"/>
        </w:rPr>
        <w:t>1.</w:t>
      </w:r>
      <w:r w:rsidRPr="002D6F32">
        <w:rPr>
          <w:b/>
          <w:szCs w:val="24"/>
          <w:lang w:eastAsia="lt-LT"/>
        </w:rPr>
        <w:tab/>
        <w:t>Pagrindiniai praėjusių metų veiklos rezultatai</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842"/>
        <w:gridCol w:w="2410"/>
        <w:gridCol w:w="3261"/>
      </w:tblGrid>
      <w:tr w:rsidR="002D6F32" w:rsidRPr="002D6F32" w:rsidTr="002D6F32">
        <w:tc>
          <w:tcPr>
            <w:tcW w:w="2127"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Metų užduotys (toliau – užduotys)</w:t>
            </w:r>
          </w:p>
        </w:tc>
        <w:tc>
          <w:tcPr>
            <w:tcW w:w="1842"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 xml:space="preserve">Rezultatų vertinimo rodikliai (kuriais vadovaujantis vertinama, ar </w:t>
            </w:r>
            <w:r w:rsidRPr="002D6F32">
              <w:rPr>
                <w:szCs w:val="24"/>
                <w:lang w:eastAsia="lt-LT"/>
              </w:rPr>
              <w:lastRenderedPageBreak/>
              <w:t>nustatytos užduotys įvykdytos)</w:t>
            </w:r>
          </w:p>
        </w:tc>
        <w:tc>
          <w:tcPr>
            <w:tcW w:w="3261"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lastRenderedPageBreak/>
              <w:t>Pasiekti rezultatai ir jų rodikliai</w:t>
            </w:r>
          </w:p>
        </w:tc>
      </w:tr>
      <w:tr w:rsidR="002D6F32" w:rsidRPr="002D6F32" w:rsidTr="002D6F32">
        <w:tc>
          <w:tcPr>
            <w:tcW w:w="2127" w:type="dxa"/>
            <w:tcBorders>
              <w:top w:val="single" w:sz="4" w:space="0" w:color="auto"/>
              <w:left w:val="single" w:sz="4" w:space="0" w:color="auto"/>
              <w:bottom w:val="single" w:sz="4" w:space="0" w:color="auto"/>
              <w:right w:val="single" w:sz="4" w:space="0" w:color="auto"/>
            </w:tcBorders>
            <w:hideMark/>
          </w:tcPr>
          <w:p w:rsidR="00C9474B" w:rsidRPr="002D6F32" w:rsidRDefault="00C9474B" w:rsidP="00C9474B">
            <w:pPr>
              <w:jc w:val="both"/>
              <w:rPr>
                <w:szCs w:val="24"/>
                <w:lang w:eastAsia="lt-LT"/>
              </w:rPr>
            </w:pPr>
            <w:r w:rsidRPr="002D6F32">
              <w:rPr>
                <w:szCs w:val="24"/>
                <w:lang w:eastAsia="lt-LT"/>
              </w:rPr>
              <w:t>1.1. Gerinti priešmokyklinio ugdymo (toliau – PU) kokybę</w:t>
            </w:r>
          </w:p>
        </w:tc>
        <w:tc>
          <w:tcPr>
            <w:tcW w:w="1842"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jc w:val="both"/>
              <w:rPr>
                <w:szCs w:val="24"/>
                <w:lang w:eastAsia="lt-LT"/>
              </w:rPr>
            </w:pPr>
            <w:r w:rsidRPr="002D6F32">
              <w:rPr>
                <w:szCs w:val="24"/>
                <w:lang w:eastAsia="lt-LT"/>
              </w:rPr>
              <w:t>Sudarytos sąlygos vaikams ugdytis atnaujintoje Priešmokyklinio ugdymo programoje (toliau –  PUB) numatytas kompetencijas</w:t>
            </w: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spacing w:after="120"/>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jc w:val="both"/>
              <w:rPr>
                <w:szCs w:val="24"/>
                <w:lang w:eastAsia="lt-LT"/>
              </w:rPr>
            </w:pPr>
            <w:r w:rsidRPr="002D6F32">
              <w:rPr>
                <w:szCs w:val="24"/>
                <w:lang w:eastAsia="lt-LT"/>
              </w:rPr>
              <w:t>1.1. Inicijuoti ir organizuoti individualūs priešmokyklinio ugdymo grupių vaikų tėvų (globėjų, rūpintojų) susitikimai vaikų pažangai aptarti (dalyvavo ne mažiau kaip 90 % ugdytinių tėvų) (iki 2023 m. gegužės 15 d.).</w:t>
            </w:r>
          </w:p>
          <w:p w:rsidR="00C9474B" w:rsidRPr="002D6F32" w:rsidRDefault="00C9474B" w:rsidP="00C9474B">
            <w:pPr>
              <w:tabs>
                <w:tab w:val="left" w:pos="425"/>
              </w:tabs>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Default="00C9474B" w:rsidP="00C9474B">
            <w:pPr>
              <w:jc w:val="both"/>
              <w:rPr>
                <w:szCs w:val="24"/>
                <w:lang w:eastAsia="lt-LT"/>
              </w:rPr>
            </w:pPr>
          </w:p>
          <w:p w:rsidR="00545ACC" w:rsidRPr="002D6F32" w:rsidRDefault="00545ACC" w:rsidP="00C9474B">
            <w:pPr>
              <w:jc w:val="both"/>
              <w:rPr>
                <w:szCs w:val="24"/>
                <w:lang w:eastAsia="lt-LT"/>
              </w:rPr>
            </w:pPr>
          </w:p>
          <w:p w:rsidR="00C9474B" w:rsidRPr="002D6F32" w:rsidRDefault="00C9474B" w:rsidP="00C9474B">
            <w:pPr>
              <w:jc w:val="both"/>
              <w:rPr>
                <w:szCs w:val="24"/>
                <w:lang w:eastAsia="lt-LT"/>
              </w:rPr>
            </w:pPr>
            <w:r w:rsidRPr="002D6F32">
              <w:rPr>
                <w:szCs w:val="24"/>
                <w:lang w:eastAsia="lt-LT"/>
              </w:rPr>
              <w:t>1.2. Organizuoti 2 aptarimai pedagogams PU grupių vaikų pasiekimams ir jų pokyčiui aptarti (iki 2023 m. birželio 16 d.).</w:t>
            </w: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Default="00C9474B" w:rsidP="00C9474B">
            <w:pPr>
              <w:tabs>
                <w:tab w:val="left" w:pos="425"/>
              </w:tabs>
              <w:jc w:val="both"/>
              <w:rPr>
                <w:szCs w:val="24"/>
                <w:lang w:eastAsia="lt-LT"/>
              </w:rPr>
            </w:pPr>
          </w:p>
          <w:p w:rsidR="00545ACC" w:rsidRPr="002D6F32" w:rsidRDefault="00545ACC"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r w:rsidRPr="002D6F32">
              <w:rPr>
                <w:szCs w:val="24"/>
                <w:lang w:eastAsia="lt-LT"/>
              </w:rPr>
              <w:t>1.3. 90 % vaikų padarė individualią pažangą daugiau nei pusėje pasiekimų sričių (iki 2023 m. gegužės 15 d.).</w:t>
            </w: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r w:rsidRPr="002D6F32">
              <w:rPr>
                <w:szCs w:val="24"/>
                <w:lang w:eastAsia="lt-LT"/>
              </w:rPr>
              <w:t xml:space="preserve">1.4. Inicijuotos 2 PU pedagogų atviros veiklos ir jų refleksijos, nustatant ugdymo organizavimo stiprybes ir tobulintinas sritis, 2 PU grupėse </w:t>
            </w:r>
            <w:r w:rsidRPr="002D6F32">
              <w:rPr>
                <w:szCs w:val="24"/>
                <w:lang w:eastAsia="lt-LT"/>
              </w:rPr>
              <w:lastRenderedPageBreak/>
              <w:t>(kiekvienoje veikloje dalyvavo ne mažiau 50 % vaikų) (iki 2023 m. gruodžio 14 d.).</w:t>
            </w: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Default="00C9474B" w:rsidP="00C9474B">
            <w:pPr>
              <w:jc w:val="both"/>
              <w:rPr>
                <w:szCs w:val="24"/>
                <w:lang w:eastAsia="lt-LT"/>
              </w:rPr>
            </w:pPr>
          </w:p>
          <w:p w:rsidR="00545ACC" w:rsidRDefault="00545ACC" w:rsidP="00C9474B">
            <w:pPr>
              <w:jc w:val="both"/>
              <w:rPr>
                <w:szCs w:val="24"/>
                <w:lang w:eastAsia="lt-LT"/>
              </w:rPr>
            </w:pPr>
          </w:p>
          <w:p w:rsidR="00545ACC" w:rsidRPr="002D6F32" w:rsidRDefault="00545ACC" w:rsidP="00C9474B">
            <w:pPr>
              <w:jc w:val="both"/>
              <w:rPr>
                <w:szCs w:val="24"/>
                <w:lang w:eastAsia="lt-LT"/>
              </w:rPr>
            </w:pPr>
          </w:p>
          <w:p w:rsidR="00C9474B" w:rsidRPr="002D6F32" w:rsidRDefault="00C9474B" w:rsidP="001869C3">
            <w:pPr>
              <w:jc w:val="both"/>
              <w:rPr>
                <w:szCs w:val="24"/>
                <w:lang w:eastAsia="lt-LT"/>
              </w:rPr>
            </w:pPr>
            <w:r w:rsidRPr="002D6F32">
              <w:rPr>
                <w:szCs w:val="24"/>
                <w:lang w:eastAsia="lt-LT"/>
              </w:rPr>
              <w:t>1.5. Inicijuotas ir atliktas žmogiškųjų bei materialiųjų išteklių (mokytojų pasirengimas, aplinkos, mokymo(si) priemonės, švietimo pagalba), reikalingų įgyvendinti atnaujintą PUB programą, vertinimas. Išvados pateiktos Įstaigos metodinės tarybos susirinkime (iki 2023 m. gruodžio 20 d.).</w:t>
            </w:r>
          </w:p>
        </w:tc>
        <w:tc>
          <w:tcPr>
            <w:tcW w:w="3261"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jc w:val="both"/>
              <w:rPr>
                <w:szCs w:val="24"/>
                <w:lang w:eastAsia="lt-LT"/>
              </w:rPr>
            </w:pPr>
            <w:r w:rsidRPr="002D6F32">
              <w:rPr>
                <w:szCs w:val="24"/>
                <w:lang w:eastAsia="lt-LT"/>
              </w:rPr>
              <w:lastRenderedPageBreak/>
              <w:t>1.1.1. Parengta individuali 38 ugdytinių lyginamoji PUB ugdymosi sričių pasiekimų bei kompetencijų ir vaikų pasiekimų analizė, pateiktos rekomendacijos, organizuotas aptarimas administracijos pasitarime (2023 m. balandžio 27 d., Įstaigos mėnesio veiklos planas).</w:t>
            </w:r>
          </w:p>
          <w:p w:rsidR="00C9474B" w:rsidRPr="002D6F32" w:rsidRDefault="00C9474B" w:rsidP="00C9474B">
            <w:pPr>
              <w:jc w:val="both"/>
              <w:rPr>
                <w:szCs w:val="24"/>
                <w:lang w:eastAsia="lt-LT"/>
              </w:rPr>
            </w:pPr>
            <w:r w:rsidRPr="002D6F32">
              <w:rPr>
                <w:szCs w:val="24"/>
                <w:lang w:eastAsia="lt-LT"/>
              </w:rPr>
              <w:t>1.1.2. Inicijuoti ir organizuoti individualūs priešmokyklinio ugdymo grupių vaikų tėvų  susitikimai vaikų pažangai aptarti. Dalyvavo  100 % ugdytinių tėvų (2023 m. gegužės 2–14 d.).</w:t>
            </w:r>
          </w:p>
          <w:p w:rsidR="00C9474B" w:rsidRPr="002D6F32" w:rsidRDefault="00C9474B" w:rsidP="00C9474B">
            <w:pPr>
              <w:jc w:val="both"/>
              <w:rPr>
                <w:szCs w:val="24"/>
                <w:lang w:eastAsia="lt-LT"/>
              </w:rPr>
            </w:pPr>
            <w:r w:rsidRPr="002D6F32">
              <w:rPr>
                <w:szCs w:val="24"/>
                <w:lang w:eastAsia="lt-LT"/>
              </w:rPr>
              <w:t>1.2.1. Organizuoti 2 Įstaigos administracijos pasitarimai PU grupių vaikų pasiekimams ir jų pokyčiui aptarti (2023 m. sausio mėn. ir birželio mėn. Įstaigos mėnesio veiklos planai).</w:t>
            </w:r>
          </w:p>
          <w:p w:rsidR="00C9474B" w:rsidRPr="002D6F32" w:rsidRDefault="00C9474B" w:rsidP="00C9474B">
            <w:pPr>
              <w:jc w:val="both"/>
              <w:rPr>
                <w:szCs w:val="24"/>
                <w:lang w:eastAsia="lt-LT"/>
              </w:rPr>
            </w:pPr>
            <w:r w:rsidRPr="002D6F32">
              <w:rPr>
                <w:szCs w:val="24"/>
                <w:lang w:eastAsia="lt-LT"/>
              </w:rPr>
              <w:t>1.2.2. Patvirtintas Įstaigos ikimokyklinio ir priešmokyklinio amžiaus vaikų ugdymo(si) pasiekimų ir pažangos vertinimo tvarkos aprašas (direktoriaus 2023 m. rugsėjo 21 d. įsakymu Nr. V-53).</w:t>
            </w:r>
          </w:p>
          <w:p w:rsidR="00C9474B" w:rsidRPr="002D6F32" w:rsidRDefault="00C9474B" w:rsidP="00C9474B">
            <w:pPr>
              <w:jc w:val="both"/>
              <w:rPr>
                <w:szCs w:val="24"/>
                <w:lang w:eastAsia="lt-LT"/>
              </w:rPr>
            </w:pPr>
            <w:r w:rsidRPr="002D6F32">
              <w:rPr>
                <w:szCs w:val="24"/>
                <w:lang w:eastAsia="lt-LT"/>
              </w:rPr>
              <w:t xml:space="preserve">1.3. Atlikta lyginamoji 2022 m. spalio mėn. ir 2023 m. balandžio mėn. lyginamoji pasiekimų analizė. 99 % vaikų padarė individualią pažangą daugiau nei pusėje pasiekimų sričių (2023 m. balandžio 27 d. administracijos pasitarimas, Įstaigos mėnesio veiklos planas).  </w:t>
            </w:r>
          </w:p>
          <w:p w:rsidR="00C9474B" w:rsidRPr="002D6F32" w:rsidRDefault="00C9474B" w:rsidP="00C9474B">
            <w:pPr>
              <w:jc w:val="both"/>
              <w:rPr>
                <w:szCs w:val="24"/>
                <w:lang w:eastAsia="lt-LT"/>
              </w:rPr>
            </w:pPr>
            <w:r w:rsidRPr="002D6F32">
              <w:rPr>
                <w:szCs w:val="24"/>
                <w:lang w:eastAsia="lt-LT"/>
              </w:rPr>
              <w:t>1.4.1. Inicijuotos 5 PU pedagogų atviros veiklos (dalyvavo 64–87 % vaikų) ir jų refleksija, nustatytos ugdymo organizavimo stiprybės ir tobulintinos sritys (Klaipėdos miesto pedagogų švietimo ir kultūros centro (toliau –</w:t>
            </w:r>
            <w:r w:rsidR="0040398F" w:rsidRPr="002D6F32">
              <w:rPr>
                <w:szCs w:val="24"/>
                <w:lang w:eastAsia="lt-LT"/>
              </w:rPr>
              <w:t xml:space="preserve"> </w:t>
            </w:r>
            <w:r w:rsidRPr="002D6F32">
              <w:rPr>
                <w:szCs w:val="24"/>
                <w:lang w:eastAsia="lt-LT"/>
              </w:rPr>
              <w:lastRenderedPageBreak/>
              <w:t>KPŠKC pažymėjimai: 2023 m. kovo 15 d. Nr. 276, 2023 m. balandžio 26 d. Nr. 730, 2023 m. lapkričio 21 d. Nr</w:t>
            </w:r>
            <w:r w:rsidR="00233484" w:rsidRPr="002D6F32">
              <w:rPr>
                <w:szCs w:val="24"/>
                <w:lang w:eastAsia="lt-LT"/>
              </w:rPr>
              <w:t xml:space="preserve">. 1988 ir </w:t>
            </w:r>
            <w:r w:rsidRPr="002D6F32">
              <w:rPr>
                <w:szCs w:val="24"/>
                <w:lang w:eastAsia="lt-LT"/>
              </w:rPr>
              <w:t>Nr. 1987.; Klaipėdos universiteto 2023 m. lapk</w:t>
            </w:r>
            <w:r w:rsidR="00072EED" w:rsidRPr="002D6F32">
              <w:rPr>
                <w:szCs w:val="24"/>
                <w:lang w:eastAsia="lt-LT"/>
              </w:rPr>
              <w:t xml:space="preserve">ričio 23 d. Nr. STEAM-PAŽ-166; </w:t>
            </w:r>
            <w:r w:rsidRPr="002D6F32">
              <w:rPr>
                <w:szCs w:val="24"/>
                <w:lang w:eastAsia="lt-LT"/>
              </w:rPr>
              <w:t xml:space="preserve">Įstaigos 2023 m. gruodžio 13 d. metodinio susirinkimo protokolas Nr. V5-4). </w:t>
            </w:r>
          </w:p>
          <w:p w:rsidR="00C9474B" w:rsidRPr="002D6F32" w:rsidRDefault="00C9474B" w:rsidP="00C9474B">
            <w:pPr>
              <w:jc w:val="both"/>
              <w:rPr>
                <w:szCs w:val="24"/>
                <w:lang w:eastAsia="lt-LT"/>
              </w:rPr>
            </w:pPr>
            <w:r w:rsidRPr="002D6F32">
              <w:rPr>
                <w:szCs w:val="24"/>
                <w:lang w:eastAsia="lt-LT"/>
              </w:rPr>
              <w:t xml:space="preserve">1.4.2. Parengtos 2 pedagogų kvalifikacijos tobulinimo programos: </w:t>
            </w:r>
          </w:p>
          <w:p w:rsidR="00C9474B" w:rsidRPr="002D6F32" w:rsidRDefault="00C9474B" w:rsidP="00C9474B">
            <w:pPr>
              <w:jc w:val="both"/>
              <w:rPr>
                <w:szCs w:val="24"/>
                <w:lang w:eastAsia="lt-LT"/>
              </w:rPr>
            </w:pPr>
            <w:r w:rsidRPr="002D6F32">
              <w:rPr>
                <w:szCs w:val="24"/>
                <w:lang w:eastAsia="lt-LT"/>
              </w:rPr>
              <w:t xml:space="preserve">1) 4 ak. val. kvalifikacijos tobulinimo programa; organizuota  metodinė diena  „Metodinės medžiagos rinkinių „Žaismė ir atradimai“  bei  „Patirčių erdvės“ taikymas ugdomojoje veikloje“, 2023 m. gegužės 16 d. Dalyvavo 24 (92 %) Įstaigos pedagogai; </w:t>
            </w:r>
          </w:p>
          <w:p w:rsidR="00C9474B" w:rsidRPr="002D6F32" w:rsidRDefault="00C9474B" w:rsidP="00C9474B">
            <w:pPr>
              <w:jc w:val="both"/>
              <w:rPr>
                <w:szCs w:val="24"/>
                <w:lang w:eastAsia="lt-LT"/>
              </w:rPr>
            </w:pPr>
            <w:r w:rsidRPr="002D6F32">
              <w:rPr>
                <w:szCs w:val="24"/>
                <w:lang w:eastAsia="lt-LT"/>
              </w:rPr>
              <w:t>2) 6 ak. val. kvalifikacijos tobulinimo programa ,,Pedagogų kūrybiškumas, plėtojant ikimokyklinio ir priešmokyklinio amžiaus vaikų pažinimo kompetenciją, puoselėjant ekologinio ugdymo, tvarumo idėjas“; organizuotas seminaras 2023 m. gruodžio 8 d. Dalyvavo 22 (85 %) Įstaigos pedagogų  (KPŠKC 2023 m. gegužės 16 d. pažyma Nr. 1101, KPŠKC gruodžio mėn. veiklos planas).</w:t>
            </w:r>
          </w:p>
          <w:p w:rsidR="00C9474B" w:rsidRPr="002D6F32" w:rsidRDefault="00C9474B" w:rsidP="00C9474B">
            <w:pPr>
              <w:jc w:val="both"/>
              <w:rPr>
                <w:szCs w:val="24"/>
                <w:lang w:eastAsia="lt-LT"/>
              </w:rPr>
            </w:pPr>
            <w:r w:rsidRPr="002D6F32">
              <w:rPr>
                <w:szCs w:val="24"/>
                <w:lang w:eastAsia="lt-LT"/>
              </w:rPr>
              <w:t>1.5.1. Inicijuotas ir atliktas žmogiškųjų bei materialiųjų išteklių (mokytojų pasirengimas, aplinkos, mokymo(si) priemonės, švietimo pagalba), reikalingų įgyvendinti atnaujintą PUB programą, vertinimas. (Metodinio susirinkimo 2023 m. gruodžio 13 d. protokolas Nr. V5-4).</w:t>
            </w:r>
          </w:p>
          <w:p w:rsidR="00C9474B" w:rsidRPr="002D6F32" w:rsidRDefault="00C9474B" w:rsidP="00C9474B">
            <w:pPr>
              <w:jc w:val="both"/>
              <w:rPr>
                <w:szCs w:val="24"/>
                <w:lang w:eastAsia="lt-LT"/>
              </w:rPr>
            </w:pPr>
            <w:r w:rsidRPr="002D6F32">
              <w:rPr>
                <w:szCs w:val="24"/>
                <w:lang w:eastAsia="lt-LT"/>
              </w:rPr>
              <w:t>1.5.2. Įsigyti 2 interaktyvūs ekranai PU grupių ugdytinių ugdymo(si) sąlygų gerinimui (2023 m. lapkričio mėn.).</w:t>
            </w:r>
          </w:p>
        </w:tc>
      </w:tr>
      <w:tr w:rsidR="002D6F32" w:rsidRPr="002D6F32" w:rsidTr="002D6F32">
        <w:tc>
          <w:tcPr>
            <w:tcW w:w="2127" w:type="dxa"/>
            <w:tcBorders>
              <w:top w:val="single" w:sz="4" w:space="0" w:color="auto"/>
              <w:left w:val="single" w:sz="4" w:space="0" w:color="auto"/>
              <w:bottom w:val="single" w:sz="4" w:space="0" w:color="auto"/>
              <w:right w:val="single" w:sz="4" w:space="0" w:color="auto"/>
            </w:tcBorders>
            <w:hideMark/>
          </w:tcPr>
          <w:p w:rsidR="00C9474B" w:rsidRPr="002D6F32" w:rsidRDefault="00C9474B" w:rsidP="00C9474B">
            <w:pPr>
              <w:jc w:val="both"/>
              <w:rPr>
                <w:szCs w:val="24"/>
                <w:lang w:eastAsia="lt-LT"/>
              </w:rPr>
            </w:pPr>
            <w:r w:rsidRPr="002D6F32">
              <w:rPr>
                <w:szCs w:val="24"/>
                <w:lang w:eastAsia="lt-LT"/>
              </w:rPr>
              <w:lastRenderedPageBreak/>
              <w:t xml:space="preserve">1.2. Skatinti fizinį </w:t>
            </w:r>
            <w:r w:rsidRPr="002D6F32">
              <w:rPr>
                <w:szCs w:val="24"/>
                <w:lang w:eastAsia="lt-LT"/>
              </w:rPr>
              <w:lastRenderedPageBreak/>
              <w:t>aktyvumą Įstaigoje</w:t>
            </w:r>
          </w:p>
          <w:p w:rsidR="00C9474B" w:rsidRPr="002D6F32" w:rsidRDefault="00C9474B" w:rsidP="00C9474B">
            <w:pPr>
              <w:jc w:val="both"/>
              <w:rPr>
                <w:szCs w:val="24"/>
                <w:lang w:eastAsia="lt-LT"/>
              </w:rPr>
            </w:pPr>
          </w:p>
        </w:tc>
        <w:tc>
          <w:tcPr>
            <w:tcW w:w="1842"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overflowPunct w:val="0"/>
              <w:contextualSpacing/>
              <w:jc w:val="both"/>
              <w:textAlignment w:val="baseline"/>
              <w:rPr>
                <w:szCs w:val="24"/>
                <w:lang w:eastAsia="lt-LT"/>
              </w:rPr>
            </w:pPr>
            <w:r w:rsidRPr="002D6F32">
              <w:rPr>
                <w:szCs w:val="24"/>
                <w:lang w:eastAsia="lt-LT"/>
              </w:rPr>
              <w:lastRenderedPageBreak/>
              <w:t xml:space="preserve">Padidėjęs </w:t>
            </w:r>
            <w:r w:rsidRPr="002D6F32">
              <w:rPr>
                <w:szCs w:val="24"/>
                <w:lang w:eastAsia="lt-LT"/>
              </w:rPr>
              <w:lastRenderedPageBreak/>
              <w:t>kasdienis vaikų fizinis aktyvumas</w:t>
            </w: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overflowPunct w:val="0"/>
              <w:contextualSpacing/>
              <w:jc w:val="both"/>
              <w:textAlignment w:val="baseline"/>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C9474B" w:rsidRDefault="00C9474B" w:rsidP="00C9474B">
            <w:pPr>
              <w:jc w:val="both"/>
            </w:pPr>
            <w:r w:rsidRPr="002D6F32">
              <w:rPr>
                <w:szCs w:val="24"/>
                <w:lang w:eastAsia="lt-LT"/>
              </w:rPr>
              <w:lastRenderedPageBreak/>
              <w:t xml:space="preserve">1. </w:t>
            </w:r>
            <w:r w:rsidRPr="002D6F32">
              <w:t xml:space="preserve">Įstaigos </w:t>
            </w:r>
            <w:r w:rsidRPr="002D6F32">
              <w:lastRenderedPageBreak/>
              <w:t>bendruomenės nariai dalyvavo ne mažiau kaip 2 respublikiniuose ir ne mažiau kaip 3 miesto ar Įstaigos fizinio aktyvumo projektuose. Projektuose dalyvavo 80 % mokytojų ir 80 % ugdytinių (iki 2023 m. gruodžio 29 d.).</w:t>
            </w:r>
          </w:p>
          <w:p w:rsidR="00F571C1" w:rsidRPr="002D6F32" w:rsidRDefault="00F571C1" w:rsidP="00C9474B">
            <w:pPr>
              <w:jc w:val="both"/>
            </w:pPr>
          </w:p>
          <w:p w:rsidR="00C9474B" w:rsidRPr="002D6F32" w:rsidRDefault="00C9474B" w:rsidP="00C9474B">
            <w:pPr>
              <w:jc w:val="both"/>
            </w:pPr>
            <w:r w:rsidRPr="002D6F32">
              <w:rPr>
                <w:szCs w:val="24"/>
                <w:lang w:eastAsia="lt-LT"/>
              </w:rPr>
              <w:t xml:space="preserve">2. </w:t>
            </w:r>
            <w:r w:rsidRPr="002D6F32">
              <w:t>Inicijuota respublikinė fizinio aktyvumo akcija ikimokyklinio ir priešmokyklinio amžiaus vaikams. Akcijoje dalyvavo ne mažiau kaip 4 ikimokyklinio ugdymo įstaigos (iki 2023 m. gruodžio 20 d.).</w:t>
            </w:r>
          </w:p>
          <w:p w:rsidR="00C9474B" w:rsidRPr="002D6F32" w:rsidRDefault="00C9474B" w:rsidP="00C9474B">
            <w:pPr>
              <w:spacing w:line="254" w:lineRule="auto"/>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r w:rsidRPr="002D6F32">
              <w:rPr>
                <w:szCs w:val="24"/>
                <w:lang w:eastAsia="lt-LT"/>
              </w:rPr>
              <w:t xml:space="preserve">3. </w:t>
            </w:r>
            <w:r w:rsidRPr="002D6F32">
              <w:t>Parengta Įstaigos fizinio aktyvumo skatinimo veiklos įsivertinimo ataskaita ir jos išvados bei rekomendacijos (iki 2023 m. spalio 2 d.).</w:t>
            </w:r>
          </w:p>
          <w:p w:rsidR="00C9474B" w:rsidRPr="002D6F32" w:rsidRDefault="00C9474B" w:rsidP="00C9474B">
            <w:pPr>
              <w:spacing w:line="254" w:lineRule="auto"/>
              <w:jc w:val="both"/>
              <w:rPr>
                <w:szCs w:val="24"/>
                <w:lang w:eastAsia="lt-LT"/>
              </w:rPr>
            </w:pPr>
          </w:p>
          <w:p w:rsidR="00C9474B" w:rsidRPr="002D6F32" w:rsidRDefault="00C9474B" w:rsidP="00C9474B">
            <w:pPr>
              <w:spacing w:line="254" w:lineRule="auto"/>
              <w:jc w:val="both"/>
              <w:rPr>
                <w:szCs w:val="24"/>
                <w:lang w:eastAsia="lt-LT"/>
              </w:rPr>
            </w:pPr>
          </w:p>
          <w:p w:rsidR="00C9474B" w:rsidRPr="002D6F32" w:rsidRDefault="00C9474B" w:rsidP="00C9474B">
            <w:pPr>
              <w:spacing w:line="254" w:lineRule="auto"/>
              <w:jc w:val="both"/>
              <w:rPr>
                <w:szCs w:val="24"/>
                <w:lang w:eastAsia="lt-LT"/>
              </w:rPr>
            </w:pPr>
          </w:p>
          <w:p w:rsidR="00C9474B" w:rsidRPr="002D6F32" w:rsidRDefault="00C9474B" w:rsidP="00C9474B">
            <w:pPr>
              <w:jc w:val="both"/>
              <w:rPr>
                <w:szCs w:val="24"/>
                <w:lang w:eastAsia="lt-LT"/>
              </w:rPr>
            </w:pPr>
          </w:p>
        </w:tc>
        <w:tc>
          <w:tcPr>
            <w:tcW w:w="3261" w:type="dxa"/>
            <w:tcBorders>
              <w:top w:val="single" w:sz="4" w:space="0" w:color="auto"/>
              <w:left w:val="single" w:sz="4" w:space="0" w:color="auto"/>
              <w:bottom w:val="single" w:sz="4" w:space="0" w:color="auto"/>
              <w:right w:val="single" w:sz="4" w:space="0" w:color="auto"/>
            </w:tcBorders>
            <w:vAlign w:val="center"/>
          </w:tcPr>
          <w:p w:rsidR="00C9474B" w:rsidRPr="002D6F32" w:rsidRDefault="00BF51A3" w:rsidP="00C9474B">
            <w:pPr>
              <w:jc w:val="both"/>
              <w:rPr>
                <w:szCs w:val="24"/>
                <w:lang w:eastAsia="lt-LT"/>
              </w:rPr>
            </w:pPr>
            <w:r w:rsidRPr="002D6F32">
              <w:rPr>
                <w:szCs w:val="24"/>
                <w:lang w:eastAsia="lt-LT"/>
              </w:rPr>
              <w:lastRenderedPageBreak/>
              <w:t>1.</w:t>
            </w:r>
            <w:r w:rsidR="00C9474B" w:rsidRPr="002D6F32">
              <w:rPr>
                <w:szCs w:val="24"/>
                <w:lang w:eastAsia="lt-LT"/>
              </w:rPr>
              <w:t xml:space="preserve"> Įstaigos bendruomenės </w:t>
            </w:r>
            <w:r w:rsidR="00C9474B" w:rsidRPr="002D6F32">
              <w:rPr>
                <w:szCs w:val="24"/>
                <w:lang w:eastAsia="lt-LT"/>
              </w:rPr>
              <w:lastRenderedPageBreak/>
              <w:t xml:space="preserve">nariai dalyvavo 4 respublikiniuose, 5 miesto ir 11 Įstaigos fizinio aktyvumo projektų. Projektuose dalyvavo 100 </w:t>
            </w:r>
            <w:r w:rsidR="00C9474B" w:rsidRPr="002D6F32">
              <w:t xml:space="preserve">% mokytojų ir </w:t>
            </w:r>
            <w:r w:rsidR="00C9474B" w:rsidRPr="002D6F32">
              <w:rPr>
                <w:szCs w:val="24"/>
                <w:lang w:eastAsia="lt-LT"/>
              </w:rPr>
              <w:t xml:space="preserve"> </w:t>
            </w:r>
          </w:p>
          <w:p w:rsidR="00C9474B" w:rsidRPr="002D6F32" w:rsidRDefault="00C9474B" w:rsidP="00C9474B">
            <w:pPr>
              <w:jc w:val="both"/>
              <w:rPr>
                <w:szCs w:val="24"/>
                <w:highlight w:val="yellow"/>
                <w:lang w:eastAsia="lt-LT"/>
              </w:rPr>
            </w:pPr>
            <w:r w:rsidRPr="002D6F32">
              <w:rPr>
                <w:szCs w:val="24"/>
                <w:lang w:eastAsia="lt-LT"/>
              </w:rPr>
              <w:t xml:space="preserve">100 </w:t>
            </w:r>
            <w:r w:rsidRPr="002D6F32">
              <w:t xml:space="preserve">% ugdytinių (Įstaigos fizinio aktyvumo planas 2023–2028 m. m., patvirtintas direktoriaus 2023 m. spalio 23 d. įsakymu Nr. V-67; Įstaigos interneto puslapio nuoroda: </w:t>
            </w:r>
            <w:hyperlink r:id="rId10" w:history="1">
              <w:r w:rsidRPr="002D6F32">
                <w:rPr>
                  <w:rStyle w:val="Hipersaitas"/>
                  <w:color w:val="auto"/>
                </w:rPr>
                <w:t>https://www.zelmenelisklaipeda.lt/renginiai/</w:t>
              </w:r>
            </w:hyperlink>
            <w:r w:rsidRPr="002D6F32">
              <w:rPr>
                <w:rStyle w:val="Hipersaitas"/>
                <w:color w:val="auto"/>
              </w:rPr>
              <w:t>).</w:t>
            </w:r>
          </w:p>
          <w:p w:rsidR="00C9474B" w:rsidRPr="002D6F32" w:rsidRDefault="00C9474B" w:rsidP="00C9474B">
            <w:pPr>
              <w:rPr>
                <w:szCs w:val="24"/>
                <w:lang w:eastAsia="lt-LT"/>
              </w:rPr>
            </w:pPr>
            <w:r w:rsidRPr="002D6F32">
              <w:rPr>
                <w:szCs w:val="24"/>
                <w:lang w:eastAsia="lt-LT"/>
              </w:rPr>
              <w:t>2. Inicijuota ir organizuota respublikinė fizinio aktyvumo akcija-projektas ikimokyklinio ir priešmokyklinio amžiaus vaikams ,,Aš – sportinės trasos kūrėjas“. Akcijoje dalyvavo 29 respublikos ikimokyklinio ugdymo įstaigos, 65 pedagogai, 39 grupių ugdytiniai (akcijos-projekto nuostatai, patvirtinti direktoriaus 2023 m. spalio 2 d. įsakymu Nr. V-60; nuotraukų, vaizdo įrašų peržiūra ,,Facebook“ uždaroje grupėje (prisijungimo nuoroda: https://www.facebook.com/groups/2645202235620850).</w:t>
            </w:r>
          </w:p>
          <w:p w:rsidR="00C9474B" w:rsidRPr="002D6F32" w:rsidRDefault="00C9474B" w:rsidP="00C9474B">
            <w:pPr>
              <w:jc w:val="both"/>
              <w:rPr>
                <w:szCs w:val="24"/>
                <w:lang w:eastAsia="lt-LT"/>
              </w:rPr>
            </w:pPr>
            <w:r w:rsidRPr="002D6F32">
              <w:rPr>
                <w:szCs w:val="24"/>
                <w:lang w:eastAsia="lt-LT"/>
              </w:rPr>
              <w:t>3.1. Parengta Įstaigos fizinio aktyvumo skatinimo veiklos įsivertinimo ataskaita ir jos išvados bei rekomendacijos (direktoriaus 2023 m. rugsėjo 29 d. įsakymas Nr. V-59/2).</w:t>
            </w:r>
          </w:p>
          <w:p w:rsidR="00C9474B" w:rsidRPr="002D6F32" w:rsidRDefault="00C9474B" w:rsidP="00C9474B">
            <w:pPr>
              <w:jc w:val="both"/>
              <w:rPr>
                <w:szCs w:val="24"/>
                <w:lang w:eastAsia="lt-LT"/>
              </w:rPr>
            </w:pPr>
            <w:r w:rsidRPr="002D6F32">
              <w:rPr>
                <w:szCs w:val="24"/>
                <w:lang w:eastAsia="lt-LT"/>
              </w:rPr>
              <w:t>3.2. Įstaiga pripažinta aktyvia mokykla iki 2028 m. (Nacionalinio sveikatą stiprinančių mokyklų tinklo ir aktyvių mokyklų veiklos koordinavimo komisijos 2023 m. gruodžio 18 d. pažymėjimas Nr. AM-241).</w:t>
            </w:r>
          </w:p>
          <w:p w:rsidR="00C9474B" w:rsidRPr="002D6F32" w:rsidRDefault="00C9474B" w:rsidP="00C9474B">
            <w:pPr>
              <w:jc w:val="both"/>
              <w:rPr>
                <w:szCs w:val="24"/>
                <w:lang w:eastAsia="lt-LT"/>
              </w:rPr>
            </w:pPr>
            <w:r w:rsidRPr="002D6F32">
              <w:rPr>
                <w:szCs w:val="24"/>
                <w:lang w:eastAsia="lt-LT"/>
              </w:rPr>
              <w:t xml:space="preserve">3.3. Inicijuota ir sukurta Įstaigos NVŠ fizinio aktyvumo programa (pritarta Klaipėdos miesto savivaldybės administracijos Švietimo skyriaus vedėjo 2023 m. balandžio 18 d., patvirtinta </w:t>
            </w:r>
            <w:r w:rsidRPr="002D6F32">
              <w:rPr>
                <w:szCs w:val="24"/>
                <w:lang w:eastAsia="lt-LT"/>
              </w:rPr>
              <w:lastRenderedPageBreak/>
              <w:t>Įstaigos direktoriaus 2023 m. balandžio 18 d. įsakymu Nr. V-25).</w:t>
            </w:r>
          </w:p>
          <w:p w:rsidR="00C9474B" w:rsidRPr="002D6F32" w:rsidRDefault="00C9474B" w:rsidP="00C9474B">
            <w:pPr>
              <w:jc w:val="both"/>
              <w:rPr>
                <w:szCs w:val="24"/>
                <w:lang w:eastAsia="lt-LT"/>
              </w:rPr>
            </w:pPr>
            <w:r w:rsidRPr="002D6F32">
              <w:rPr>
                <w:szCs w:val="24"/>
                <w:lang w:eastAsia="lt-LT"/>
              </w:rPr>
              <w:t>3.4. Įsigyta 19 vienetų įvairaus sportinio inventoriaus (krepšinio stovai, futbolo vartai, tinklinio tinklas, daugiafunkcinis tinklas, priemonės balansavimui, kamuoliai) už 518,24 Eur,  įrengta danga po sporto įrenginiu už 3168,00 Eur.</w:t>
            </w:r>
          </w:p>
        </w:tc>
      </w:tr>
      <w:tr w:rsidR="002D6F32" w:rsidRPr="002D6F32" w:rsidTr="002D6F32">
        <w:tc>
          <w:tcPr>
            <w:tcW w:w="2127" w:type="dxa"/>
            <w:tcBorders>
              <w:top w:val="single" w:sz="4" w:space="0" w:color="auto"/>
              <w:left w:val="single" w:sz="4" w:space="0" w:color="auto"/>
              <w:bottom w:val="single" w:sz="4" w:space="0" w:color="auto"/>
              <w:right w:val="single" w:sz="4" w:space="0" w:color="auto"/>
            </w:tcBorders>
            <w:hideMark/>
          </w:tcPr>
          <w:p w:rsidR="00C9474B" w:rsidRPr="002D6F32" w:rsidRDefault="00C9474B" w:rsidP="00C9474B">
            <w:pPr>
              <w:jc w:val="both"/>
              <w:rPr>
                <w:szCs w:val="24"/>
                <w:lang w:eastAsia="lt-LT"/>
              </w:rPr>
            </w:pPr>
            <w:r w:rsidRPr="002D6F32">
              <w:rPr>
                <w:szCs w:val="24"/>
                <w:lang w:eastAsia="lt-LT"/>
              </w:rPr>
              <w:lastRenderedPageBreak/>
              <w:t>1.3. Stiprinti darbuotojų motyvaciją, lojalumą ir įsitraukimą, įgyvendinant Įstaigos strateginius bei metinius tikslus</w:t>
            </w:r>
          </w:p>
        </w:tc>
        <w:tc>
          <w:tcPr>
            <w:tcW w:w="1842"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jc w:val="both"/>
              <w:rPr>
                <w:szCs w:val="24"/>
                <w:lang w:eastAsia="lt-LT"/>
              </w:rPr>
            </w:pPr>
            <w:r w:rsidRPr="002D6F32">
              <w:rPr>
                <w:szCs w:val="24"/>
                <w:lang w:eastAsia="lt-LT"/>
              </w:rPr>
              <w:t>1. Sukurta Įstaigos darbuotojų motyvavimo sistema</w:t>
            </w: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r w:rsidRPr="002D6F32">
              <w:rPr>
                <w:szCs w:val="24"/>
                <w:lang w:eastAsia="lt-LT"/>
              </w:rPr>
              <w:t xml:space="preserve">2. Motyvuoti, lojalūs darbuotojai kryptingiau ir efektyviau atlieka užduotis, įsitraukia į sprendimų priėmimą, kuria geresnį mikroklimatą </w:t>
            </w: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p w:rsidR="00C9474B" w:rsidRPr="002D6F32" w:rsidRDefault="00C9474B" w:rsidP="00C9474B">
            <w:pPr>
              <w:jc w:val="both"/>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tabs>
                <w:tab w:val="left" w:pos="425"/>
              </w:tabs>
              <w:jc w:val="both"/>
              <w:rPr>
                <w:szCs w:val="24"/>
                <w:lang w:eastAsia="lt-LT"/>
              </w:rPr>
            </w:pPr>
            <w:r w:rsidRPr="002D6F32">
              <w:rPr>
                <w:szCs w:val="24"/>
                <w:lang w:eastAsia="lt-LT"/>
              </w:rPr>
              <w:lastRenderedPageBreak/>
              <w:t>1.1. Inicijuota ir atlikta Įstaigos darbuotojų apklausa „Motyvaciją stiprinantys veiksniai“ (iki 2023 m. birželio 15 d.).</w:t>
            </w: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r w:rsidRPr="002D6F32">
              <w:rPr>
                <w:szCs w:val="24"/>
                <w:lang w:eastAsia="lt-LT"/>
              </w:rPr>
              <w:t>1.2. Inicijuota ir sukurta Įstaigos darbuotojų motyvavimo sistema (iki 2023 m. spalio 31 d.).</w:t>
            </w: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p>
          <w:p w:rsidR="00C9474B" w:rsidRPr="002D6F32" w:rsidRDefault="00C9474B" w:rsidP="00C9474B">
            <w:pPr>
              <w:tabs>
                <w:tab w:val="left" w:pos="425"/>
              </w:tabs>
              <w:jc w:val="both"/>
              <w:rPr>
                <w:szCs w:val="24"/>
                <w:lang w:eastAsia="lt-LT"/>
              </w:rPr>
            </w:pPr>
            <w:r w:rsidRPr="002D6F32">
              <w:rPr>
                <w:szCs w:val="24"/>
                <w:lang w:eastAsia="lt-LT"/>
              </w:rPr>
              <w:t>2.1. Atnaujintas ir patvirtintas Įstaigos darbuotojų metinio veiklos vertinimo tvarkos aprašas (iki 2023 m. gruodžio 20 d.).</w:t>
            </w: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r w:rsidRPr="002D6F32">
              <w:rPr>
                <w:szCs w:val="24"/>
                <w:lang w:eastAsia="lt-LT"/>
              </w:rPr>
              <w:t xml:space="preserve">2.2. Ne mažiau kaip 60 % (30 iš 50) Įstaigos darbuotojų dalyvavo darbo grupių veikloje ir teikė pasiūlymus, rengiant dokumentus, įgyvendinant projektus, </w:t>
            </w:r>
            <w:r w:rsidRPr="002D6F32">
              <w:rPr>
                <w:szCs w:val="24"/>
                <w:lang w:eastAsia="lt-LT"/>
              </w:rPr>
              <w:lastRenderedPageBreak/>
              <w:t>organizuojant renginius (iki 2023 m. gruodžio 29 d.).</w:t>
            </w: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tabs>
                <w:tab w:val="left" w:pos="226"/>
                <w:tab w:val="left" w:pos="409"/>
                <w:tab w:val="left" w:pos="1281"/>
              </w:tabs>
              <w:jc w:val="both"/>
              <w:rPr>
                <w:szCs w:val="24"/>
                <w:lang w:eastAsia="lt-LT"/>
              </w:rPr>
            </w:pPr>
          </w:p>
          <w:p w:rsidR="00C9474B" w:rsidRPr="002D6F32" w:rsidRDefault="00C9474B" w:rsidP="00C9474B">
            <w:pPr>
              <w:rPr>
                <w:szCs w:val="24"/>
                <w:lang w:eastAsia="lt-LT"/>
              </w:rPr>
            </w:pPr>
          </w:p>
        </w:tc>
        <w:tc>
          <w:tcPr>
            <w:tcW w:w="3261"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jc w:val="both"/>
              <w:rPr>
                <w:szCs w:val="24"/>
                <w:lang w:eastAsia="lt-LT"/>
              </w:rPr>
            </w:pPr>
            <w:r w:rsidRPr="002D6F32">
              <w:rPr>
                <w:szCs w:val="24"/>
                <w:lang w:eastAsia="lt-LT"/>
              </w:rPr>
              <w:lastRenderedPageBreak/>
              <w:t xml:space="preserve">1.1. Inicijuota ir atlikta Įstaigos darbuotojų apklausa ,,Motyvaciją stiprinantys veiksniai“. Su apklausos rezultatais, išvadomis ir rekomendacijomis supažindinti Įstaigos darbuotojai (Įstaigos darbuotojų 2023 m. vasario 24 d. susirinkimo protokolas Nr. V5-1). </w:t>
            </w:r>
          </w:p>
          <w:p w:rsidR="00C9474B" w:rsidRPr="002D6F32" w:rsidRDefault="00C9474B" w:rsidP="00C9474B">
            <w:pPr>
              <w:jc w:val="both"/>
              <w:rPr>
                <w:szCs w:val="24"/>
                <w:lang w:eastAsia="lt-LT"/>
              </w:rPr>
            </w:pPr>
            <w:r w:rsidRPr="002D6F32">
              <w:rPr>
                <w:szCs w:val="24"/>
                <w:lang w:eastAsia="lt-LT"/>
              </w:rPr>
              <w:t>1.2.1. Inicijuota, sukurta ir patvirtinta Įstaigos darbuotojų motyvavimo sistema (direktoriaus 2023 m. rugsėjo 21 d. įsakymas Nr. V-50).</w:t>
            </w:r>
          </w:p>
          <w:p w:rsidR="00C9474B" w:rsidRPr="002D6F32" w:rsidRDefault="00C9474B" w:rsidP="00C9474B">
            <w:pPr>
              <w:jc w:val="both"/>
              <w:rPr>
                <w:szCs w:val="24"/>
                <w:lang w:eastAsia="lt-LT"/>
              </w:rPr>
            </w:pPr>
            <w:r w:rsidRPr="002D6F32">
              <w:rPr>
                <w:szCs w:val="24"/>
                <w:lang w:eastAsia="lt-LT"/>
              </w:rPr>
              <w:t>1.2.2. Parengtas ir patvirtintas Įstaigos darbuotojų skatinimo tvarkos aprašas (direktoriaus 2023 m. rugsėjo 22 d. įsakymas Nr. V-52).</w:t>
            </w:r>
          </w:p>
          <w:p w:rsidR="00C9474B" w:rsidRPr="002D6F32" w:rsidRDefault="00C9474B" w:rsidP="00C9474B">
            <w:pPr>
              <w:jc w:val="both"/>
              <w:rPr>
                <w:szCs w:val="24"/>
                <w:lang w:eastAsia="lt-LT"/>
              </w:rPr>
            </w:pPr>
            <w:r w:rsidRPr="002D6F32">
              <w:rPr>
                <w:szCs w:val="24"/>
                <w:lang w:eastAsia="lt-LT"/>
              </w:rPr>
              <w:t>2.1.1. Atnaujintas ir patvirtintas Įstaigos darbuotojų metinio veiklos vertinimo tvarkos aprašas (direktoriaus 2023 m. gruodžio 18 d. įsakymas Nr. V-78).</w:t>
            </w:r>
          </w:p>
          <w:p w:rsidR="00C9474B" w:rsidRPr="002D6F32" w:rsidRDefault="00C9474B" w:rsidP="00C9474B">
            <w:pPr>
              <w:tabs>
                <w:tab w:val="left" w:pos="425"/>
              </w:tabs>
              <w:jc w:val="both"/>
              <w:rPr>
                <w:szCs w:val="24"/>
                <w:lang w:eastAsia="lt-LT"/>
              </w:rPr>
            </w:pPr>
            <w:r w:rsidRPr="002D6F32">
              <w:rPr>
                <w:szCs w:val="24"/>
                <w:lang w:eastAsia="lt-LT"/>
              </w:rPr>
              <w:t>2.1.2. Atnaujinti ir patvirtinti 3 pareigybių aprašai (direktoriaus 2023 m. gruodžio 29 d. įsakymai</w:t>
            </w:r>
            <w:r w:rsidR="00040237" w:rsidRPr="002D6F32">
              <w:rPr>
                <w:szCs w:val="24"/>
                <w:lang w:eastAsia="lt-LT"/>
              </w:rPr>
              <w:t xml:space="preserve"> </w:t>
            </w:r>
            <w:r w:rsidRPr="002D6F32">
              <w:rPr>
                <w:szCs w:val="24"/>
                <w:lang w:eastAsia="lt-LT"/>
              </w:rPr>
              <w:t>Nr. V-84, Nr. V-85, Nr. V-86).</w:t>
            </w:r>
          </w:p>
          <w:p w:rsidR="00C9474B" w:rsidRPr="002D6F32" w:rsidRDefault="00C9474B" w:rsidP="00FF762D">
            <w:pPr>
              <w:jc w:val="both"/>
              <w:rPr>
                <w:szCs w:val="24"/>
                <w:lang w:eastAsia="lt-LT"/>
              </w:rPr>
            </w:pPr>
            <w:r w:rsidRPr="002D6F32">
              <w:rPr>
                <w:szCs w:val="24"/>
                <w:lang w:eastAsia="lt-LT"/>
              </w:rPr>
              <w:t xml:space="preserve">2.2. 74 % (37 iš 50) Įstaigos darbuotojų dalyvavo 21 darbo grupės veikloje ir teikė pasiūlymus, rengiant 8 dokumentus, įgyvendinant 6 projektus, organizuojant 7 renginius  (direktoriaus įsakymai: 2023 m vasario 9 d. Nr. V-12, 2023 m. vasario 13 </w:t>
            </w:r>
            <w:r w:rsidRPr="002D6F32">
              <w:rPr>
                <w:szCs w:val="24"/>
                <w:lang w:eastAsia="lt-LT"/>
              </w:rPr>
              <w:lastRenderedPageBreak/>
              <w:t xml:space="preserve">d. Nr. V-14, 2023 m. kovo 28 d. Nr. V-20, 2023 m. gegužės 5 d. Nr. V-29, 2023 m. birželio 1 d. Nr. V-32, 2023 m. rugsėjo 5 d. Nr. V-42, 2023 m. rugsėjo 5 d. Nr. V-43), 2023 m. rugsėjo 19 d. Nr. V-47, 2023 m. rugsėjo 21 d. Nr. V-49, </w:t>
            </w:r>
            <w:r w:rsidR="00FF762D" w:rsidRPr="002D6F32">
              <w:rPr>
                <w:szCs w:val="24"/>
                <w:lang w:eastAsia="lt-LT"/>
              </w:rPr>
              <w:t>2023 m. rugsėjo 21 d. Nr. V-49</w:t>
            </w:r>
            <w:r w:rsidRPr="002D6F32">
              <w:rPr>
                <w:szCs w:val="24"/>
                <w:lang w:eastAsia="lt-LT"/>
              </w:rPr>
              <w:t>, 2023 m. rugsėjo 21 d. Nr. V-53, 2023 m. rugsėjo 21 d. Nr. V-</w:t>
            </w:r>
            <w:r w:rsidR="00FF762D" w:rsidRPr="002D6F32">
              <w:rPr>
                <w:szCs w:val="24"/>
                <w:lang w:eastAsia="lt-LT"/>
              </w:rPr>
              <w:t xml:space="preserve">54, 2023 m. rugsėjo 21 d. V-54, </w:t>
            </w:r>
            <w:r w:rsidRPr="002D6F32">
              <w:rPr>
                <w:szCs w:val="24"/>
                <w:lang w:eastAsia="lt-LT"/>
              </w:rPr>
              <w:t>2023 m. rugsėjo 21 d. Nr. V-55, 2023 m. spalio 2 d. Nr. V-60, 2023 m. spalio 16 d. Nr. V-64, 2023 m. spalio 23 d. Nr. V-66, 2023 m. spalio 27 d. Nr. V-67, 2023 m. gruodžio 1 d. Nr. V-74, 2023 m. gruodžio 13 d. Nr. V-77, 2023 m. gruodžio 18 d. Nr. V-79) bei 28 % (14 iš 50) pedagoginių ir nepedagoginių Įstaigos darbuotojų dalyvavo 4 komisijų darbuotojų atrankai vykdyti veikloje (direktoriaus įsakymai: 2023 m. sausio 16 d. Nr. V-11; 2023 m. kovo 9, Nr. V-18; 2023 m. liepos 14 d. Nr. V-36; 2023 m. rugsėjo 8 d. Nr. V-41).</w:t>
            </w:r>
          </w:p>
        </w:tc>
      </w:tr>
    </w:tbl>
    <w:p w:rsidR="008D15F2" w:rsidRPr="002D6F32" w:rsidRDefault="008D15F2" w:rsidP="002D6F32">
      <w:pPr>
        <w:rPr>
          <w:lang w:eastAsia="lt-LT"/>
        </w:rPr>
      </w:pPr>
    </w:p>
    <w:p w:rsidR="008D15F2" w:rsidRPr="002D6F32" w:rsidRDefault="00B13758">
      <w:pPr>
        <w:tabs>
          <w:tab w:val="left" w:pos="284"/>
        </w:tabs>
        <w:rPr>
          <w:b/>
          <w:szCs w:val="24"/>
          <w:lang w:eastAsia="lt-LT"/>
        </w:rPr>
      </w:pPr>
      <w:r w:rsidRPr="002D6F32">
        <w:rPr>
          <w:b/>
          <w:szCs w:val="24"/>
          <w:lang w:eastAsia="lt-LT"/>
        </w:rPr>
        <w:t>2.</w:t>
      </w:r>
      <w:r w:rsidRPr="002D6F32">
        <w:rPr>
          <w:b/>
          <w:szCs w:val="24"/>
          <w:lang w:eastAsia="lt-LT"/>
        </w:rPr>
        <w:tab/>
        <w:t>Užduotys, neįvykdytos ar įvykdytos iš dalies dėl numatytų rizikų (jei tokių buvo)</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075"/>
      </w:tblGrid>
      <w:tr w:rsidR="002D6F32" w:rsidRPr="002D6F32" w:rsidTr="00636A73">
        <w:tc>
          <w:tcPr>
            <w:tcW w:w="4565"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Užduotys</w:t>
            </w:r>
          </w:p>
        </w:tc>
        <w:tc>
          <w:tcPr>
            <w:tcW w:w="5075"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 xml:space="preserve">Priežastys, rizikos </w:t>
            </w:r>
          </w:p>
        </w:tc>
      </w:tr>
      <w:tr w:rsidR="002D6F32" w:rsidRPr="002D6F32" w:rsidTr="00636A73">
        <w:tc>
          <w:tcPr>
            <w:tcW w:w="4565" w:type="dxa"/>
            <w:tcBorders>
              <w:top w:val="single" w:sz="4" w:space="0" w:color="auto"/>
              <w:left w:val="single" w:sz="4" w:space="0" w:color="auto"/>
              <w:bottom w:val="single" w:sz="4" w:space="0" w:color="auto"/>
              <w:right w:val="single" w:sz="4" w:space="0" w:color="auto"/>
            </w:tcBorders>
            <w:hideMark/>
          </w:tcPr>
          <w:p w:rsidR="008D15F2" w:rsidRPr="002D6F32" w:rsidRDefault="003E073F" w:rsidP="00EA0E71">
            <w:pPr>
              <w:jc w:val="center"/>
              <w:rPr>
                <w:szCs w:val="24"/>
                <w:lang w:eastAsia="lt-LT"/>
              </w:rPr>
            </w:pPr>
            <w:r w:rsidRPr="002D6F32">
              <w:rPr>
                <w:szCs w:val="24"/>
                <w:lang w:eastAsia="lt-LT"/>
              </w:rPr>
              <w:t>–</w:t>
            </w:r>
          </w:p>
        </w:tc>
        <w:tc>
          <w:tcPr>
            <w:tcW w:w="5075" w:type="dxa"/>
            <w:tcBorders>
              <w:top w:val="single" w:sz="4" w:space="0" w:color="auto"/>
              <w:left w:val="single" w:sz="4" w:space="0" w:color="auto"/>
              <w:bottom w:val="single" w:sz="4" w:space="0" w:color="auto"/>
              <w:right w:val="single" w:sz="4" w:space="0" w:color="auto"/>
            </w:tcBorders>
          </w:tcPr>
          <w:p w:rsidR="008D15F2" w:rsidRPr="002D6F32" w:rsidRDefault="00EA0E71" w:rsidP="00EA0E71">
            <w:pPr>
              <w:jc w:val="center"/>
              <w:rPr>
                <w:szCs w:val="24"/>
                <w:lang w:eastAsia="lt-LT"/>
              </w:rPr>
            </w:pPr>
            <w:r w:rsidRPr="002D6F32">
              <w:rPr>
                <w:szCs w:val="24"/>
                <w:lang w:eastAsia="lt-LT"/>
              </w:rPr>
              <w:t>–</w:t>
            </w:r>
          </w:p>
        </w:tc>
      </w:tr>
    </w:tbl>
    <w:p w:rsidR="008D15F2" w:rsidRPr="002D6F32" w:rsidRDefault="008D15F2"/>
    <w:p w:rsidR="008D15F2" w:rsidRPr="002D6F32" w:rsidRDefault="00B13758">
      <w:pPr>
        <w:tabs>
          <w:tab w:val="left" w:pos="284"/>
        </w:tabs>
        <w:rPr>
          <w:b/>
          <w:szCs w:val="24"/>
          <w:lang w:eastAsia="lt-LT"/>
        </w:rPr>
      </w:pPr>
      <w:r w:rsidRPr="002D6F32">
        <w:rPr>
          <w:b/>
          <w:szCs w:val="24"/>
          <w:lang w:eastAsia="lt-LT"/>
        </w:rPr>
        <w:t>3.</w:t>
      </w:r>
      <w:r w:rsidRPr="002D6F32">
        <w:rPr>
          <w:b/>
          <w:szCs w:val="24"/>
          <w:lang w:eastAsia="lt-LT"/>
        </w:rPr>
        <w:tab/>
        <w:t>Veiklos, kurios nebuvo planuotos ir nustatytos, bet įvykdytos</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962"/>
      </w:tblGrid>
      <w:tr w:rsidR="002D6F32" w:rsidRPr="002D6F32" w:rsidTr="002D6F32">
        <w:tc>
          <w:tcPr>
            <w:tcW w:w="4678"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rPr>
                <w:szCs w:val="24"/>
                <w:lang w:eastAsia="lt-LT"/>
              </w:rPr>
            </w:pPr>
            <w:r w:rsidRPr="002D6F32">
              <w:rPr>
                <w:szCs w:val="24"/>
                <w:lang w:eastAsia="lt-LT"/>
              </w:rPr>
              <w:t>Užduotys / veiklos</w:t>
            </w:r>
          </w:p>
        </w:tc>
        <w:tc>
          <w:tcPr>
            <w:tcW w:w="4962"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rPr>
                <w:szCs w:val="24"/>
                <w:lang w:eastAsia="lt-LT"/>
              </w:rPr>
            </w:pPr>
            <w:r w:rsidRPr="002D6F32">
              <w:rPr>
                <w:szCs w:val="24"/>
                <w:lang w:eastAsia="lt-LT"/>
              </w:rPr>
              <w:t>Poveikis švietimo įstaigos veiklai</w:t>
            </w:r>
          </w:p>
        </w:tc>
      </w:tr>
      <w:tr w:rsidR="002D6F32" w:rsidRPr="002D6F32" w:rsidTr="002D6F32">
        <w:tc>
          <w:tcPr>
            <w:tcW w:w="4678" w:type="dxa"/>
            <w:tcBorders>
              <w:top w:val="single" w:sz="4" w:space="0" w:color="auto"/>
              <w:left w:val="single" w:sz="4" w:space="0" w:color="auto"/>
              <w:bottom w:val="single" w:sz="4" w:space="0" w:color="auto"/>
              <w:right w:val="single" w:sz="4" w:space="0" w:color="auto"/>
            </w:tcBorders>
            <w:hideMark/>
          </w:tcPr>
          <w:p w:rsidR="00C9474B" w:rsidRPr="002D6F32" w:rsidRDefault="00C9474B" w:rsidP="00C9474B">
            <w:pPr>
              <w:jc w:val="both"/>
              <w:rPr>
                <w:szCs w:val="24"/>
                <w:lang w:eastAsia="lt-LT"/>
              </w:rPr>
            </w:pPr>
            <w:r w:rsidRPr="002D6F32">
              <w:rPr>
                <w:szCs w:val="24"/>
                <w:lang w:eastAsia="lt-LT"/>
              </w:rPr>
              <w:t>3.1. Inicijavau 3 naujų NVŠ programų rengimą: Fizinio aktyvumo skatinimo, Pažinimo ir tyrinėjimų, Sveikatos stiprinimo  (programos suderintos su Klaipėdos miesto savivaldybės švietimo skyriaus vedėju 2023 m. balandžio 18 d., patvirtintos 2023 m. balandžio 18 d. direktoriaus įsakymais Nr. V-25, Nr. V-26, Nr. V-27).</w:t>
            </w:r>
          </w:p>
        </w:tc>
        <w:tc>
          <w:tcPr>
            <w:tcW w:w="4962" w:type="dxa"/>
            <w:tcBorders>
              <w:top w:val="single" w:sz="4" w:space="0" w:color="auto"/>
              <w:left w:val="single" w:sz="4" w:space="0" w:color="auto"/>
              <w:bottom w:val="single" w:sz="4" w:space="0" w:color="auto"/>
              <w:right w:val="single" w:sz="4" w:space="0" w:color="auto"/>
            </w:tcBorders>
          </w:tcPr>
          <w:p w:rsidR="00C9474B" w:rsidRPr="002D6F32" w:rsidRDefault="00C9474B" w:rsidP="00C9474B">
            <w:pPr>
              <w:jc w:val="both"/>
              <w:rPr>
                <w:szCs w:val="24"/>
                <w:lang w:eastAsia="lt-LT"/>
              </w:rPr>
            </w:pPr>
            <w:r w:rsidRPr="002D6F32">
              <w:rPr>
                <w:szCs w:val="24"/>
                <w:lang w:eastAsia="lt-LT"/>
              </w:rPr>
              <w:t>Tenkinami vaikų pažinimo, lavinimosi ir saviraiškos poreikiai, ugdomas kritinis mąstymas, ir bendrosios kompetencijos.</w:t>
            </w:r>
          </w:p>
        </w:tc>
      </w:tr>
      <w:tr w:rsidR="002D6F32" w:rsidRPr="002D6F32" w:rsidTr="002D6F32">
        <w:tc>
          <w:tcPr>
            <w:tcW w:w="4678" w:type="dxa"/>
            <w:tcBorders>
              <w:top w:val="single" w:sz="4" w:space="0" w:color="auto"/>
              <w:left w:val="single" w:sz="4" w:space="0" w:color="auto"/>
              <w:bottom w:val="single" w:sz="4" w:space="0" w:color="auto"/>
              <w:right w:val="single" w:sz="4" w:space="0" w:color="auto"/>
            </w:tcBorders>
            <w:hideMark/>
          </w:tcPr>
          <w:p w:rsidR="00040237" w:rsidRPr="002D6F32" w:rsidRDefault="00040237" w:rsidP="002D6F32">
            <w:pPr>
              <w:jc w:val="both"/>
              <w:rPr>
                <w:szCs w:val="24"/>
                <w:lang w:eastAsia="lt-LT"/>
              </w:rPr>
            </w:pPr>
            <w:r w:rsidRPr="002D6F32">
              <w:rPr>
                <w:szCs w:val="24"/>
                <w:lang w:eastAsia="lt-LT"/>
              </w:rPr>
              <w:t xml:space="preserve">3.2. Inicijavau Įstaigos mokytojų mentorystę: pasirašytos 7 studentų praktinio mokymo sutartys (2023-01-16 Nr. 28; 2023-08-21 Nr. 398; 2023-09-25 Nr. 564; 2023-09-25 Nr. 566; 2023-10-25 Nr. 938; 2023-10-27 Nr. 1014; 2023-11-27 Nr. PR-1626).  </w:t>
            </w:r>
          </w:p>
        </w:tc>
        <w:tc>
          <w:tcPr>
            <w:tcW w:w="4962" w:type="dxa"/>
            <w:tcBorders>
              <w:top w:val="single" w:sz="4" w:space="0" w:color="auto"/>
              <w:left w:val="single" w:sz="4" w:space="0" w:color="auto"/>
              <w:bottom w:val="single" w:sz="4" w:space="0" w:color="auto"/>
              <w:right w:val="single" w:sz="4" w:space="0" w:color="auto"/>
            </w:tcBorders>
          </w:tcPr>
          <w:p w:rsidR="00040237" w:rsidRPr="002D6F32" w:rsidRDefault="00040237" w:rsidP="00040237">
            <w:pPr>
              <w:jc w:val="both"/>
              <w:rPr>
                <w:szCs w:val="24"/>
                <w:lang w:eastAsia="lt-LT"/>
              </w:rPr>
            </w:pPr>
            <w:r w:rsidRPr="002D6F32">
              <w:rPr>
                <w:szCs w:val="24"/>
                <w:lang w:eastAsia="lt-LT"/>
              </w:rPr>
              <w:t>Dalintasi gerąja darbo patirtimi, tobulintos profesinės kompetencijos ir mentorystės įgūdžiai, įgytos naujos žinios ir patirtys.</w:t>
            </w:r>
          </w:p>
        </w:tc>
      </w:tr>
      <w:tr w:rsidR="002D6F32" w:rsidRPr="002D6F32" w:rsidTr="002D6F32">
        <w:tc>
          <w:tcPr>
            <w:tcW w:w="4678" w:type="dxa"/>
            <w:tcBorders>
              <w:top w:val="single" w:sz="4" w:space="0" w:color="auto"/>
              <w:left w:val="single" w:sz="4" w:space="0" w:color="auto"/>
              <w:bottom w:val="single" w:sz="4" w:space="0" w:color="auto"/>
              <w:right w:val="single" w:sz="4" w:space="0" w:color="auto"/>
            </w:tcBorders>
            <w:hideMark/>
          </w:tcPr>
          <w:p w:rsidR="00040237" w:rsidRPr="002D6F32" w:rsidRDefault="00040237" w:rsidP="00040237">
            <w:pPr>
              <w:jc w:val="both"/>
              <w:rPr>
                <w:szCs w:val="24"/>
                <w:lang w:eastAsia="lt-LT"/>
              </w:rPr>
            </w:pPr>
            <w:r w:rsidRPr="002D6F32">
              <w:rPr>
                <w:szCs w:val="24"/>
                <w:lang w:eastAsia="lt-LT"/>
              </w:rPr>
              <w:lastRenderedPageBreak/>
              <w:t xml:space="preserve">3.3. Buvau 2 konkursų Klaipėdos m. švietimo įstaigos vadovo pareigoms eiti komisijų narė (2023 m. balandžio 4 d. ir 2023 lapkričio 21 d konkurso atrankos posėdžiai). </w:t>
            </w:r>
          </w:p>
        </w:tc>
        <w:tc>
          <w:tcPr>
            <w:tcW w:w="4962" w:type="dxa"/>
            <w:tcBorders>
              <w:top w:val="single" w:sz="4" w:space="0" w:color="auto"/>
              <w:left w:val="single" w:sz="4" w:space="0" w:color="auto"/>
              <w:bottom w:val="single" w:sz="4" w:space="0" w:color="auto"/>
              <w:right w:val="single" w:sz="4" w:space="0" w:color="auto"/>
            </w:tcBorders>
          </w:tcPr>
          <w:p w:rsidR="00040237" w:rsidRPr="002D6F32" w:rsidRDefault="00040237" w:rsidP="00EA0E71">
            <w:pPr>
              <w:jc w:val="both"/>
              <w:rPr>
                <w:szCs w:val="24"/>
                <w:lang w:eastAsia="lt-LT"/>
              </w:rPr>
            </w:pPr>
            <w:r w:rsidRPr="002D6F32">
              <w:rPr>
                <w:szCs w:val="24"/>
                <w:lang w:eastAsia="lt-LT"/>
              </w:rPr>
              <w:t>Įgyta patirtis taikoma organizuojant Įstaigos darbuotojų atrankas. Stiprinamas tarpinstitucinis bendradarbiavimas, socialinė partnerystė.</w:t>
            </w:r>
          </w:p>
        </w:tc>
      </w:tr>
    </w:tbl>
    <w:p w:rsidR="008D15F2" w:rsidRPr="002D6F32" w:rsidRDefault="008D15F2"/>
    <w:p w:rsidR="008D15F2" w:rsidRPr="002D6F32" w:rsidRDefault="00B13758">
      <w:pPr>
        <w:tabs>
          <w:tab w:val="left" w:pos="284"/>
        </w:tabs>
        <w:rPr>
          <w:b/>
          <w:szCs w:val="24"/>
          <w:lang w:eastAsia="lt-LT"/>
        </w:rPr>
      </w:pPr>
      <w:r w:rsidRPr="002D6F32">
        <w:rPr>
          <w:b/>
          <w:szCs w:val="24"/>
          <w:lang w:eastAsia="lt-LT"/>
        </w:rPr>
        <w:t xml:space="preserve">4. Pakoreguotos praėjusių metų veiklos užduotys (jei tokių buvo) ir rezultatai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7"/>
        <w:gridCol w:w="3005"/>
        <w:gridCol w:w="2098"/>
      </w:tblGrid>
      <w:tr w:rsidR="002D6F32" w:rsidRPr="002D6F32" w:rsidTr="00636A73">
        <w:tc>
          <w:tcPr>
            <w:tcW w:w="2410"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 xml:space="preserve">Rezultatų vertinimo rodikliai </w:t>
            </w:r>
          </w:p>
        </w:tc>
        <w:tc>
          <w:tcPr>
            <w:tcW w:w="2098"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Pasiekti rezultatai ir jų rodikliai</w:t>
            </w:r>
          </w:p>
        </w:tc>
      </w:tr>
      <w:tr w:rsidR="002D6F32" w:rsidRPr="002D6F32" w:rsidTr="00636A73">
        <w:tc>
          <w:tcPr>
            <w:tcW w:w="2410" w:type="dxa"/>
            <w:tcBorders>
              <w:top w:val="single" w:sz="4" w:space="0" w:color="auto"/>
              <w:left w:val="single" w:sz="4" w:space="0" w:color="auto"/>
              <w:bottom w:val="single" w:sz="4" w:space="0" w:color="auto"/>
              <w:right w:val="single" w:sz="4" w:space="0" w:color="auto"/>
            </w:tcBorders>
            <w:vAlign w:val="center"/>
            <w:hideMark/>
          </w:tcPr>
          <w:p w:rsidR="00040237" w:rsidRPr="002D6F32" w:rsidRDefault="00040237" w:rsidP="006D261F">
            <w:pPr>
              <w:jc w:val="center"/>
              <w:rPr>
                <w:szCs w:val="24"/>
                <w:lang w:eastAsia="lt-LT"/>
              </w:rPr>
            </w:pPr>
            <w:r w:rsidRPr="002D6F32">
              <w:rPr>
                <w:szCs w:val="24"/>
                <w:lang w:eastAsia="lt-LT"/>
              </w:rPr>
              <w:t>–</w:t>
            </w:r>
          </w:p>
        </w:tc>
        <w:tc>
          <w:tcPr>
            <w:tcW w:w="2127" w:type="dxa"/>
            <w:tcBorders>
              <w:top w:val="single" w:sz="4" w:space="0" w:color="auto"/>
              <w:left w:val="single" w:sz="4" w:space="0" w:color="auto"/>
              <w:bottom w:val="single" w:sz="4" w:space="0" w:color="auto"/>
              <w:right w:val="single" w:sz="4" w:space="0" w:color="auto"/>
            </w:tcBorders>
          </w:tcPr>
          <w:p w:rsidR="00040237" w:rsidRPr="002D6F32" w:rsidRDefault="00040237" w:rsidP="00040237">
            <w:pPr>
              <w:jc w:val="center"/>
            </w:pPr>
            <w:r w:rsidRPr="002D6F32">
              <w:rPr>
                <w:szCs w:val="24"/>
                <w:lang w:eastAsia="lt-LT"/>
              </w:rPr>
              <w:t>–</w:t>
            </w:r>
          </w:p>
        </w:tc>
        <w:tc>
          <w:tcPr>
            <w:tcW w:w="3005" w:type="dxa"/>
            <w:tcBorders>
              <w:top w:val="single" w:sz="4" w:space="0" w:color="auto"/>
              <w:left w:val="single" w:sz="4" w:space="0" w:color="auto"/>
              <w:bottom w:val="single" w:sz="4" w:space="0" w:color="auto"/>
              <w:right w:val="single" w:sz="4" w:space="0" w:color="auto"/>
            </w:tcBorders>
          </w:tcPr>
          <w:p w:rsidR="00040237" w:rsidRPr="002D6F32" w:rsidRDefault="00040237" w:rsidP="00040237">
            <w:pPr>
              <w:jc w:val="center"/>
            </w:pPr>
            <w:r w:rsidRPr="002D6F32">
              <w:rPr>
                <w:szCs w:val="24"/>
                <w:lang w:eastAsia="lt-LT"/>
              </w:rPr>
              <w:t>–</w:t>
            </w:r>
          </w:p>
        </w:tc>
        <w:tc>
          <w:tcPr>
            <w:tcW w:w="2098" w:type="dxa"/>
            <w:tcBorders>
              <w:top w:val="single" w:sz="4" w:space="0" w:color="auto"/>
              <w:left w:val="single" w:sz="4" w:space="0" w:color="auto"/>
              <w:bottom w:val="single" w:sz="4" w:space="0" w:color="auto"/>
              <w:right w:val="single" w:sz="4" w:space="0" w:color="auto"/>
            </w:tcBorders>
          </w:tcPr>
          <w:p w:rsidR="00040237" w:rsidRPr="002D6F32" w:rsidRDefault="00040237" w:rsidP="00040237">
            <w:pPr>
              <w:jc w:val="center"/>
            </w:pPr>
            <w:r w:rsidRPr="002D6F32">
              <w:rPr>
                <w:szCs w:val="24"/>
                <w:lang w:eastAsia="lt-LT"/>
              </w:rPr>
              <w:t>–</w:t>
            </w:r>
          </w:p>
        </w:tc>
      </w:tr>
    </w:tbl>
    <w:p w:rsidR="008D15F2" w:rsidRPr="002D6F32" w:rsidRDefault="008D15F2">
      <w:pPr>
        <w:jc w:val="center"/>
        <w:rPr>
          <w:sz w:val="22"/>
          <w:szCs w:val="22"/>
          <w:lang w:eastAsia="lt-LT"/>
        </w:rPr>
      </w:pPr>
    </w:p>
    <w:p w:rsidR="008D15F2" w:rsidRPr="002D6F32" w:rsidRDefault="00B13758">
      <w:pPr>
        <w:jc w:val="center"/>
        <w:rPr>
          <w:b/>
        </w:rPr>
      </w:pPr>
      <w:r w:rsidRPr="002D6F32">
        <w:rPr>
          <w:b/>
        </w:rPr>
        <w:t>III SKYRIUS</w:t>
      </w:r>
    </w:p>
    <w:p w:rsidR="008D15F2" w:rsidRPr="002D6F32" w:rsidRDefault="00B13758">
      <w:pPr>
        <w:jc w:val="center"/>
        <w:rPr>
          <w:b/>
        </w:rPr>
      </w:pPr>
      <w:r w:rsidRPr="002D6F32">
        <w:rPr>
          <w:b/>
        </w:rPr>
        <w:t>GEBĖJIMŲ ATLIKTI PAREIGYBĖS APRAŠYME NUSTATYTAS FUNKCIJAS VERTINIMAS</w:t>
      </w:r>
    </w:p>
    <w:p w:rsidR="008D15F2" w:rsidRPr="002D6F32" w:rsidRDefault="008D15F2">
      <w:pPr>
        <w:jc w:val="center"/>
        <w:rPr>
          <w:sz w:val="22"/>
          <w:szCs w:val="22"/>
        </w:rPr>
      </w:pPr>
    </w:p>
    <w:p w:rsidR="008D15F2" w:rsidRPr="002D6F32" w:rsidRDefault="00B13758" w:rsidP="0010266E">
      <w:pPr>
        <w:rPr>
          <w:b/>
        </w:rPr>
      </w:pPr>
      <w:r w:rsidRPr="002D6F32">
        <w:rPr>
          <w:b/>
        </w:rPr>
        <w:t>5. Gebėjimų atlikti pareigybės aprašyme nustatytas funkcijas vertinimas</w:t>
      </w:r>
    </w:p>
    <w:tbl>
      <w:tblPr>
        <w:tblW w:w="9640" w:type="dxa"/>
        <w:tblInd w:w="-34" w:type="dxa"/>
        <w:tblCellMar>
          <w:left w:w="10" w:type="dxa"/>
          <w:right w:w="10" w:type="dxa"/>
        </w:tblCellMar>
        <w:tblLook w:val="04A0" w:firstRow="1" w:lastRow="0" w:firstColumn="1" w:lastColumn="0" w:noHBand="0" w:noVBand="1"/>
      </w:tblPr>
      <w:tblGrid>
        <w:gridCol w:w="6833"/>
        <w:gridCol w:w="2807"/>
      </w:tblGrid>
      <w:tr w:rsidR="002D6F32" w:rsidRPr="002D6F32" w:rsidTr="00636A73">
        <w:trPr>
          <w:trHeight w:val="1"/>
        </w:trPr>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13758">
            <w:pPr>
              <w:jc w:val="center"/>
              <w:rPr>
                <w:szCs w:val="24"/>
              </w:rPr>
            </w:pPr>
            <w:r w:rsidRPr="002D6F32">
              <w:rPr>
                <w:szCs w:val="24"/>
              </w:rPr>
              <w:t>Vertinimo kriterijai</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13758">
            <w:pPr>
              <w:jc w:val="center"/>
              <w:rPr>
                <w:szCs w:val="24"/>
              </w:rPr>
            </w:pPr>
            <w:r w:rsidRPr="002D6F32">
              <w:rPr>
                <w:szCs w:val="24"/>
              </w:rPr>
              <w:t>Pažymimas atitinkamas langelis:</w:t>
            </w:r>
          </w:p>
          <w:p w:rsidR="008D15F2" w:rsidRPr="002D6F32" w:rsidRDefault="00B13758">
            <w:pPr>
              <w:jc w:val="center"/>
              <w:rPr>
                <w:b/>
                <w:szCs w:val="24"/>
              </w:rPr>
            </w:pPr>
            <w:r w:rsidRPr="002D6F32">
              <w:rPr>
                <w:szCs w:val="24"/>
              </w:rPr>
              <w:t>1 – nepatenkinamai;</w:t>
            </w:r>
          </w:p>
          <w:p w:rsidR="008D15F2" w:rsidRPr="002D6F32" w:rsidRDefault="00B13758">
            <w:pPr>
              <w:jc w:val="center"/>
              <w:rPr>
                <w:szCs w:val="24"/>
              </w:rPr>
            </w:pPr>
            <w:r w:rsidRPr="002D6F32">
              <w:rPr>
                <w:szCs w:val="24"/>
              </w:rPr>
              <w:t>2 – patenkinamai;</w:t>
            </w:r>
          </w:p>
          <w:p w:rsidR="008D15F2" w:rsidRPr="002D6F32" w:rsidRDefault="00B13758">
            <w:pPr>
              <w:jc w:val="center"/>
              <w:rPr>
                <w:b/>
                <w:szCs w:val="24"/>
              </w:rPr>
            </w:pPr>
            <w:r w:rsidRPr="002D6F32">
              <w:rPr>
                <w:szCs w:val="24"/>
              </w:rPr>
              <w:t>3 – gerai;</w:t>
            </w:r>
          </w:p>
          <w:p w:rsidR="008D15F2" w:rsidRPr="002D6F32" w:rsidRDefault="00B13758">
            <w:pPr>
              <w:jc w:val="center"/>
              <w:rPr>
                <w:szCs w:val="24"/>
              </w:rPr>
            </w:pPr>
            <w:r w:rsidRPr="002D6F32">
              <w:rPr>
                <w:szCs w:val="24"/>
              </w:rPr>
              <w:t>4 – labai gerai</w:t>
            </w:r>
          </w:p>
        </w:tc>
      </w:tr>
      <w:tr w:rsidR="002D6F32" w:rsidRPr="002D6F32" w:rsidTr="00636A73">
        <w:trPr>
          <w:trHeight w:val="1"/>
        </w:trPr>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13758">
            <w:pPr>
              <w:jc w:val="both"/>
              <w:rPr>
                <w:szCs w:val="24"/>
              </w:rPr>
            </w:pPr>
            <w:r w:rsidRPr="002D6F32">
              <w:rPr>
                <w:szCs w:val="24"/>
              </w:rPr>
              <w:t>5.1. Informacijos ir situacijos valdymas atliekant funkcijas</w:t>
            </w:r>
            <w:r w:rsidRPr="002D6F32">
              <w:rPr>
                <w:b/>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C3B26" w:rsidP="00636A73">
            <w:pPr>
              <w:rPr>
                <w:szCs w:val="24"/>
              </w:rPr>
            </w:pPr>
            <w:r w:rsidRPr="002D6F32">
              <w:rPr>
                <w:szCs w:val="24"/>
              </w:rPr>
              <w:t xml:space="preserve"> </w:t>
            </w:r>
            <w:r w:rsidR="00B13758" w:rsidRPr="002D6F32">
              <w:rPr>
                <w:szCs w:val="24"/>
              </w:rPr>
              <w:t xml:space="preserve">1□      2□  </w:t>
            </w:r>
            <w:r w:rsidR="00FA4560" w:rsidRPr="002D6F32">
              <w:rPr>
                <w:szCs w:val="24"/>
              </w:rPr>
              <w:t xml:space="preserve">     </w:t>
            </w:r>
            <w:r w:rsidRPr="002D6F32">
              <w:rPr>
                <w:szCs w:val="24"/>
              </w:rPr>
              <w:t xml:space="preserve"> </w:t>
            </w:r>
            <w:r w:rsidR="00FA4560" w:rsidRPr="002D6F32">
              <w:rPr>
                <w:szCs w:val="24"/>
              </w:rPr>
              <w:t>3</w:t>
            </w:r>
            <w:r w:rsidR="00636A73" w:rsidRPr="002D6F32">
              <w:rPr>
                <w:szCs w:val="24"/>
              </w:rPr>
              <w:t xml:space="preserve">x </w:t>
            </w:r>
            <w:r w:rsidR="00B13758" w:rsidRPr="002D6F32">
              <w:rPr>
                <w:szCs w:val="24"/>
              </w:rPr>
              <w:t xml:space="preserve">      4</w:t>
            </w:r>
            <w:r w:rsidR="00636A73" w:rsidRPr="002D6F32">
              <w:rPr>
                <w:szCs w:val="24"/>
              </w:rPr>
              <w:t>□</w:t>
            </w:r>
          </w:p>
        </w:tc>
      </w:tr>
      <w:tr w:rsidR="002D6F32" w:rsidRPr="002D6F32" w:rsidTr="00636A73">
        <w:trPr>
          <w:trHeight w:val="1"/>
        </w:trPr>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13758">
            <w:pPr>
              <w:jc w:val="both"/>
              <w:rPr>
                <w:szCs w:val="24"/>
              </w:rPr>
            </w:pPr>
            <w:r w:rsidRPr="002D6F32">
              <w:rPr>
                <w:szCs w:val="24"/>
              </w:rPr>
              <w:t>5.2. Išteklių (žmogiškųjų, laiko ir materialinių) paskirstymas</w:t>
            </w:r>
            <w:r w:rsidRPr="002D6F32">
              <w:rPr>
                <w:b/>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C3B26" w:rsidP="00636A73">
            <w:pPr>
              <w:tabs>
                <w:tab w:val="left" w:pos="690"/>
              </w:tabs>
              <w:ind w:hanging="19"/>
              <w:rPr>
                <w:szCs w:val="24"/>
              </w:rPr>
            </w:pPr>
            <w:r w:rsidRPr="002D6F32">
              <w:rPr>
                <w:szCs w:val="24"/>
              </w:rPr>
              <w:t xml:space="preserve"> </w:t>
            </w:r>
            <w:r w:rsidR="00712445" w:rsidRPr="002D6F32">
              <w:rPr>
                <w:szCs w:val="24"/>
              </w:rPr>
              <w:t>1□      2□        3</w:t>
            </w:r>
            <w:r w:rsidR="00636A73" w:rsidRPr="002D6F32">
              <w:rPr>
                <w:szCs w:val="24"/>
              </w:rPr>
              <w:t>□</w:t>
            </w:r>
            <w:r w:rsidR="00712445" w:rsidRPr="002D6F32">
              <w:rPr>
                <w:szCs w:val="24"/>
              </w:rPr>
              <w:t xml:space="preserve">     </w:t>
            </w:r>
            <w:r w:rsidR="00636A73" w:rsidRPr="002D6F32">
              <w:rPr>
                <w:szCs w:val="24"/>
              </w:rPr>
              <w:t xml:space="preserve"> </w:t>
            </w:r>
            <w:r w:rsidR="00712445" w:rsidRPr="002D6F32">
              <w:rPr>
                <w:szCs w:val="24"/>
              </w:rPr>
              <w:t xml:space="preserve"> 4</w:t>
            </w:r>
            <w:r w:rsidR="00636A73" w:rsidRPr="002D6F32">
              <w:rPr>
                <w:szCs w:val="24"/>
              </w:rPr>
              <w:t xml:space="preserve"> x</w:t>
            </w:r>
          </w:p>
        </w:tc>
      </w:tr>
      <w:tr w:rsidR="002D6F32" w:rsidRPr="002D6F32" w:rsidTr="00636A73">
        <w:trPr>
          <w:trHeight w:val="1"/>
        </w:trPr>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B13758">
            <w:pPr>
              <w:jc w:val="both"/>
              <w:rPr>
                <w:szCs w:val="24"/>
              </w:rPr>
            </w:pPr>
            <w:r w:rsidRPr="002D6F32">
              <w:rPr>
                <w:szCs w:val="24"/>
              </w:rPr>
              <w:t>5.3. Lyderystės ir vadovavimo efektyvumas</w:t>
            </w:r>
            <w:r w:rsidRPr="002D6F32">
              <w:rPr>
                <w:b/>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EA0E71" w:rsidP="00636A73">
            <w:pPr>
              <w:rPr>
                <w:szCs w:val="24"/>
              </w:rPr>
            </w:pPr>
            <w:r w:rsidRPr="002D6F32">
              <w:rPr>
                <w:szCs w:val="24"/>
              </w:rPr>
              <w:t xml:space="preserve"> </w:t>
            </w:r>
            <w:r w:rsidR="00712445" w:rsidRPr="002D6F32">
              <w:rPr>
                <w:szCs w:val="24"/>
              </w:rPr>
              <w:t>1□      2□        3</w:t>
            </w:r>
            <w:r w:rsidR="00636A73" w:rsidRPr="002D6F32">
              <w:rPr>
                <w:szCs w:val="24"/>
              </w:rPr>
              <w:t>x</w:t>
            </w:r>
            <w:r w:rsidR="00712445" w:rsidRPr="002D6F32">
              <w:rPr>
                <w:szCs w:val="24"/>
              </w:rPr>
              <w:t xml:space="preserve">      </w:t>
            </w:r>
            <w:r w:rsidR="00636A73" w:rsidRPr="002D6F32">
              <w:rPr>
                <w:szCs w:val="24"/>
              </w:rPr>
              <w:t xml:space="preserve"> </w:t>
            </w:r>
            <w:r w:rsidR="00712445" w:rsidRPr="002D6F32">
              <w:rPr>
                <w:szCs w:val="24"/>
              </w:rPr>
              <w:t>4□</w:t>
            </w:r>
          </w:p>
        </w:tc>
      </w:tr>
      <w:tr w:rsidR="002D6F32" w:rsidRPr="002D6F32" w:rsidTr="00636A73">
        <w:trPr>
          <w:trHeight w:val="1"/>
        </w:trPr>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5F2" w:rsidRPr="002D6F32" w:rsidRDefault="00B13758">
            <w:pPr>
              <w:jc w:val="both"/>
              <w:rPr>
                <w:szCs w:val="24"/>
              </w:rPr>
            </w:pPr>
            <w:r w:rsidRPr="002D6F32">
              <w:rPr>
                <w:szCs w:val="24"/>
              </w:rPr>
              <w:t>5.4. Žinių, gebėjimų ir įgūdžių panaudojimas, atliekant funkcijas ir siekiant rezultatų</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5F2" w:rsidRPr="002D6F32" w:rsidRDefault="00EA0E71" w:rsidP="00636A73">
            <w:pPr>
              <w:rPr>
                <w:szCs w:val="24"/>
              </w:rPr>
            </w:pPr>
            <w:r w:rsidRPr="002D6F32">
              <w:rPr>
                <w:szCs w:val="24"/>
              </w:rPr>
              <w:t xml:space="preserve"> </w:t>
            </w:r>
            <w:r w:rsidR="00712445" w:rsidRPr="002D6F32">
              <w:rPr>
                <w:szCs w:val="24"/>
              </w:rPr>
              <w:t>1□      2□        3□       4</w:t>
            </w:r>
            <w:r w:rsidR="00636A73" w:rsidRPr="002D6F32">
              <w:rPr>
                <w:szCs w:val="24"/>
              </w:rPr>
              <w:t>x</w:t>
            </w:r>
          </w:p>
        </w:tc>
      </w:tr>
      <w:tr w:rsidR="002D6F32" w:rsidRPr="002D6F32" w:rsidTr="00636A73">
        <w:trPr>
          <w:trHeight w:val="1"/>
        </w:trPr>
        <w:tc>
          <w:tcPr>
            <w:tcW w:w="68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5F2" w:rsidRPr="002D6F32" w:rsidRDefault="00B13758">
            <w:pPr>
              <w:rPr>
                <w:szCs w:val="24"/>
              </w:rPr>
            </w:pPr>
            <w:r w:rsidRPr="002D6F32">
              <w:rPr>
                <w:szCs w:val="24"/>
              </w:rPr>
              <w:t>5.5. Bendras įvertinimas (pažymimas vidurkis)</w:t>
            </w:r>
          </w:p>
        </w:tc>
        <w:tc>
          <w:tcPr>
            <w:tcW w:w="28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D15F2" w:rsidRPr="002D6F32" w:rsidRDefault="00EA0E71" w:rsidP="00636A73">
            <w:pPr>
              <w:rPr>
                <w:szCs w:val="24"/>
              </w:rPr>
            </w:pPr>
            <w:r w:rsidRPr="002D6F32">
              <w:rPr>
                <w:szCs w:val="24"/>
              </w:rPr>
              <w:t xml:space="preserve"> </w:t>
            </w:r>
            <w:r w:rsidR="00712445" w:rsidRPr="002D6F32">
              <w:rPr>
                <w:szCs w:val="24"/>
              </w:rPr>
              <w:t>1□      2□        3□       4</w:t>
            </w:r>
            <w:r w:rsidR="00636A73" w:rsidRPr="002D6F32">
              <w:rPr>
                <w:szCs w:val="24"/>
              </w:rPr>
              <w:t>x</w:t>
            </w:r>
          </w:p>
        </w:tc>
      </w:tr>
    </w:tbl>
    <w:p w:rsidR="008D15F2" w:rsidRPr="002D6F32" w:rsidRDefault="008D15F2">
      <w:pPr>
        <w:jc w:val="center"/>
        <w:rPr>
          <w:sz w:val="22"/>
          <w:szCs w:val="22"/>
          <w:lang w:eastAsia="lt-LT"/>
        </w:rPr>
      </w:pPr>
    </w:p>
    <w:p w:rsidR="008D15F2" w:rsidRPr="002D6F32" w:rsidRDefault="00B13758">
      <w:pPr>
        <w:jc w:val="center"/>
        <w:rPr>
          <w:b/>
          <w:szCs w:val="24"/>
          <w:lang w:eastAsia="lt-LT"/>
        </w:rPr>
      </w:pPr>
      <w:r w:rsidRPr="002D6F32">
        <w:rPr>
          <w:b/>
          <w:szCs w:val="24"/>
          <w:lang w:eastAsia="lt-LT"/>
        </w:rPr>
        <w:t>IV SKYRIUS</w:t>
      </w:r>
    </w:p>
    <w:p w:rsidR="008D15F2" w:rsidRPr="002D6F32" w:rsidRDefault="00B13758">
      <w:pPr>
        <w:jc w:val="center"/>
        <w:rPr>
          <w:b/>
          <w:szCs w:val="24"/>
          <w:lang w:eastAsia="lt-LT"/>
        </w:rPr>
      </w:pPr>
      <w:r w:rsidRPr="002D6F32">
        <w:rPr>
          <w:b/>
          <w:szCs w:val="24"/>
          <w:lang w:eastAsia="lt-LT"/>
        </w:rPr>
        <w:t>PASIEKTŲ REZULTATŲ VYKDANT UŽDUOTIS ĮSIVERTINIMAS IR KOMPETENCIJŲ TOBULINIMAS</w:t>
      </w:r>
    </w:p>
    <w:p w:rsidR="008D15F2" w:rsidRPr="002D6F32" w:rsidRDefault="008D15F2">
      <w:pPr>
        <w:jc w:val="center"/>
        <w:rPr>
          <w:b/>
          <w:sz w:val="22"/>
          <w:szCs w:val="22"/>
          <w:lang w:eastAsia="lt-LT"/>
        </w:rPr>
      </w:pPr>
    </w:p>
    <w:p w:rsidR="008D15F2" w:rsidRPr="002D6F32" w:rsidRDefault="00B13758">
      <w:pPr>
        <w:ind w:left="360" w:hanging="360"/>
        <w:rPr>
          <w:b/>
          <w:szCs w:val="24"/>
          <w:lang w:eastAsia="lt-LT"/>
        </w:rPr>
      </w:pPr>
      <w:r w:rsidRPr="002D6F32">
        <w:rPr>
          <w:b/>
          <w:szCs w:val="24"/>
          <w:lang w:eastAsia="lt-LT"/>
        </w:rPr>
        <w:t>6.</w:t>
      </w:r>
      <w:r w:rsidRPr="002D6F32">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694"/>
      </w:tblGrid>
      <w:tr w:rsidR="002D6F32" w:rsidRPr="002D6F32" w:rsidTr="003D07C7">
        <w:trPr>
          <w:trHeight w:val="23"/>
        </w:trPr>
        <w:tc>
          <w:tcPr>
            <w:tcW w:w="680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Užduočių įvykdymo aprašymas</w:t>
            </w:r>
          </w:p>
        </w:tc>
        <w:tc>
          <w:tcPr>
            <w:tcW w:w="269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Pažymimas atitinkamas langelis</w:t>
            </w:r>
          </w:p>
        </w:tc>
      </w:tr>
      <w:tr w:rsidR="002D6F32" w:rsidRPr="002D6F32" w:rsidTr="003D07C7">
        <w:trPr>
          <w:trHeight w:val="23"/>
        </w:trPr>
        <w:tc>
          <w:tcPr>
            <w:tcW w:w="680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rPr>
                <w:szCs w:val="24"/>
                <w:lang w:eastAsia="lt-LT"/>
              </w:rPr>
            </w:pPr>
            <w:r w:rsidRPr="002D6F32">
              <w:rPr>
                <w:szCs w:val="24"/>
                <w:lang w:eastAsia="lt-LT"/>
              </w:rPr>
              <w:t>6.1. Visos užduotys įvykdytos ir viršijo kai kuriuos sutartus vertinimo rodiklius</w:t>
            </w:r>
          </w:p>
        </w:tc>
        <w:tc>
          <w:tcPr>
            <w:tcW w:w="269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rsidP="002D6F32">
            <w:pPr>
              <w:ind w:right="340"/>
              <w:jc w:val="right"/>
              <w:rPr>
                <w:szCs w:val="24"/>
                <w:lang w:eastAsia="lt-LT"/>
              </w:rPr>
            </w:pPr>
            <w:r w:rsidRPr="002D6F32">
              <w:rPr>
                <w:szCs w:val="24"/>
                <w:lang w:eastAsia="lt-LT"/>
              </w:rPr>
              <w:t xml:space="preserve">Labai gerai </w:t>
            </w:r>
            <w:r w:rsidR="002D6F32" w:rsidRPr="002D6F32">
              <w:rPr>
                <w:b/>
                <w:szCs w:val="24"/>
              </w:rPr>
              <w:t>x</w:t>
            </w:r>
          </w:p>
        </w:tc>
      </w:tr>
      <w:tr w:rsidR="002D6F32" w:rsidRPr="002D6F32" w:rsidTr="003D07C7">
        <w:trPr>
          <w:trHeight w:val="23"/>
        </w:trPr>
        <w:tc>
          <w:tcPr>
            <w:tcW w:w="680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rPr>
                <w:szCs w:val="24"/>
                <w:lang w:eastAsia="lt-LT"/>
              </w:rPr>
            </w:pPr>
            <w:r w:rsidRPr="002D6F32">
              <w:rPr>
                <w:szCs w:val="24"/>
                <w:lang w:eastAsia="lt-LT"/>
              </w:rPr>
              <w:t>6.2. Užduotys iš esmės įvykdytos arba viena neįvykdyta pagal sutartus vertinimo rodiklius</w:t>
            </w:r>
          </w:p>
        </w:tc>
        <w:tc>
          <w:tcPr>
            <w:tcW w:w="269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rsidP="00222535">
            <w:pPr>
              <w:ind w:right="340"/>
              <w:jc w:val="right"/>
              <w:rPr>
                <w:szCs w:val="24"/>
                <w:lang w:eastAsia="lt-LT"/>
              </w:rPr>
            </w:pPr>
            <w:r w:rsidRPr="002D6F32">
              <w:rPr>
                <w:szCs w:val="24"/>
                <w:lang w:eastAsia="lt-LT"/>
              </w:rPr>
              <w:t xml:space="preserve">Gerai </w:t>
            </w:r>
            <w:r w:rsidR="00222535" w:rsidRPr="002D6F32">
              <w:rPr>
                <w:rFonts w:ascii="Segoe UI Symbol" w:eastAsia="MS Gothic" w:hAnsi="Segoe UI Symbol" w:cs="Segoe UI Symbol"/>
                <w:szCs w:val="24"/>
                <w:lang w:eastAsia="lt-LT"/>
              </w:rPr>
              <w:t>☐</w:t>
            </w:r>
          </w:p>
        </w:tc>
      </w:tr>
      <w:tr w:rsidR="002D6F32" w:rsidRPr="002D6F32" w:rsidTr="003D07C7">
        <w:trPr>
          <w:trHeight w:val="23"/>
        </w:trPr>
        <w:tc>
          <w:tcPr>
            <w:tcW w:w="680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rPr>
                <w:szCs w:val="24"/>
                <w:lang w:eastAsia="lt-LT"/>
              </w:rPr>
            </w:pPr>
            <w:r w:rsidRPr="002D6F32">
              <w:rPr>
                <w:szCs w:val="24"/>
                <w:lang w:eastAsia="lt-LT"/>
              </w:rPr>
              <w:t>6.3. Įvykdyta ne mažiau kaip pusė užduočių pagal sutartus vertinimo rodiklius</w:t>
            </w:r>
          </w:p>
        </w:tc>
        <w:tc>
          <w:tcPr>
            <w:tcW w:w="269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ind w:right="340"/>
              <w:jc w:val="right"/>
              <w:rPr>
                <w:szCs w:val="24"/>
                <w:lang w:eastAsia="lt-LT"/>
              </w:rPr>
            </w:pPr>
            <w:r w:rsidRPr="002D6F32">
              <w:rPr>
                <w:szCs w:val="24"/>
                <w:lang w:eastAsia="lt-LT"/>
              </w:rPr>
              <w:t xml:space="preserve">Patenkinamai </w:t>
            </w:r>
            <w:r w:rsidRPr="002D6F32">
              <w:rPr>
                <w:rFonts w:ascii="Segoe UI Symbol" w:eastAsia="MS Gothic" w:hAnsi="Segoe UI Symbol" w:cs="Segoe UI Symbol"/>
                <w:szCs w:val="24"/>
                <w:lang w:eastAsia="lt-LT"/>
              </w:rPr>
              <w:t>☐</w:t>
            </w:r>
          </w:p>
        </w:tc>
      </w:tr>
      <w:tr w:rsidR="008D15F2" w:rsidRPr="002D6F32" w:rsidTr="003D07C7">
        <w:trPr>
          <w:trHeight w:val="23"/>
        </w:trPr>
        <w:tc>
          <w:tcPr>
            <w:tcW w:w="680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rPr>
                <w:szCs w:val="24"/>
                <w:lang w:eastAsia="lt-LT"/>
              </w:rPr>
            </w:pPr>
            <w:r w:rsidRPr="002D6F32">
              <w:rPr>
                <w:szCs w:val="24"/>
                <w:lang w:eastAsia="lt-LT"/>
              </w:rPr>
              <w:t>6.4. Pusė ar daugiau užduotys neįvykdyta pagal sutartus vertinimo rodiklius</w:t>
            </w:r>
          </w:p>
        </w:tc>
        <w:tc>
          <w:tcPr>
            <w:tcW w:w="269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ind w:right="340"/>
              <w:jc w:val="right"/>
              <w:rPr>
                <w:szCs w:val="24"/>
                <w:lang w:eastAsia="lt-LT"/>
              </w:rPr>
            </w:pPr>
            <w:r w:rsidRPr="002D6F32">
              <w:rPr>
                <w:szCs w:val="24"/>
                <w:lang w:eastAsia="lt-LT"/>
              </w:rPr>
              <w:t xml:space="preserve">Nepatenkinamai </w:t>
            </w:r>
            <w:r w:rsidRPr="002D6F32">
              <w:rPr>
                <w:rFonts w:ascii="Segoe UI Symbol" w:eastAsia="MS Gothic" w:hAnsi="Segoe UI Symbol" w:cs="Segoe UI Symbol"/>
                <w:szCs w:val="24"/>
                <w:lang w:eastAsia="lt-LT"/>
              </w:rPr>
              <w:t>☐</w:t>
            </w:r>
          </w:p>
        </w:tc>
      </w:tr>
    </w:tbl>
    <w:p w:rsidR="008D15F2" w:rsidRPr="002D6F32" w:rsidRDefault="008D15F2">
      <w:pPr>
        <w:jc w:val="center"/>
        <w:rPr>
          <w:sz w:val="22"/>
          <w:szCs w:val="22"/>
          <w:lang w:eastAsia="lt-LT"/>
        </w:rPr>
      </w:pPr>
    </w:p>
    <w:p w:rsidR="008D15F2" w:rsidRPr="002D6F32" w:rsidRDefault="00B13758">
      <w:pPr>
        <w:tabs>
          <w:tab w:val="left" w:pos="284"/>
          <w:tab w:val="left" w:pos="426"/>
        </w:tabs>
        <w:jc w:val="both"/>
        <w:rPr>
          <w:b/>
          <w:szCs w:val="24"/>
          <w:lang w:eastAsia="lt-LT"/>
        </w:rPr>
      </w:pPr>
      <w:r w:rsidRPr="002D6F32">
        <w:rPr>
          <w:b/>
          <w:szCs w:val="24"/>
          <w:lang w:eastAsia="lt-LT"/>
        </w:rPr>
        <w:t>7.</w:t>
      </w:r>
      <w:r w:rsidRPr="002D6F32">
        <w:rPr>
          <w:b/>
          <w:szCs w:val="24"/>
          <w:lang w:eastAsia="lt-LT"/>
        </w:rPr>
        <w:tab/>
        <w:t>Kompetencijos, kurias norėtų tobulinti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6F32" w:rsidRPr="002D6F32" w:rsidTr="003D07C7">
        <w:tc>
          <w:tcPr>
            <w:tcW w:w="9498" w:type="dxa"/>
            <w:tcBorders>
              <w:top w:val="single" w:sz="4" w:space="0" w:color="auto"/>
              <w:left w:val="single" w:sz="4" w:space="0" w:color="auto"/>
              <w:bottom w:val="single" w:sz="4" w:space="0" w:color="auto"/>
              <w:right w:val="single" w:sz="4" w:space="0" w:color="auto"/>
            </w:tcBorders>
            <w:hideMark/>
          </w:tcPr>
          <w:p w:rsidR="008D15F2" w:rsidRPr="002D6F32" w:rsidRDefault="00B13758">
            <w:pPr>
              <w:jc w:val="both"/>
              <w:rPr>
                <w:szCs w:val="24"/>
                <w:lang w:eastAsia="lt-LT"/>
              </w:rPr>
            </w:pPr>
            <w:r w:rsidRPr="002D6F32">
              <w:rPr>
                <w:szCs w:val="24"/>
                <w:lang w:eastAsia="lt-LT"/>
              </w:rPr>
              <w:t>7.1.</w:t>
            </w:r>
            <w:r w:rsidR="00AF108A" w:rsidRPr="002D6F32">
              <w:rPr>
                <w:szCs w:val="24"/>
                <w:lang w:eastAsia="lt-LT"/>
              </w:rPr>
              <w:t xml:space="preserve"> Bendravimo ir informavimo</w:t>
            </w:r>
          </w:p>
        </w:tc>
      </w:tr>
      <w:tr w:rsidR="008D15F2" w:rsidRPr="002D6F32" w:rsidTr="003D07C7">
        <w:tc>
          <w:tcPr>
            <w:tcW w:w="9498" w:type="dxa"/>
            <w:tcBorders>
              <w:top w:val="single" w:sz="4" w:space="0" w:color="auto"/>
              <w:left w:val="single" w:sz="4" w:space="0" w:color="auto"/>
              <w:bottom w:val="single" w:sz="4" w:space="0" w:color="auto"/>
              <w:right w:val="single" w:sz="4" w:space="0" w:color="auto"/>
            </w:tcBorders>
            <w:hideMark/>
          </w:tcPr>
          <w:p w:rsidR="008D15F2" w:rsidRPr="002D6F32" w:rsidRDefault="00B13758">
            <w:pPr>
              <w:jc w:val="both"/>
              <w:rPr>
                <w:szCs w:val="24"/>
                <w:lang w:eastAsia="lt-LT"/>
              </w:rPr>
            </w:pPr>
            <w:r w:rsidRPr="002D6F32">
              <w:rPr>
                <w:szCs w:val="24"/>
                <w:lang w:eastAsia="lt-LT"/>
              </w:rPr>
              <w:t>7.2.</w:t>
            </w:r>
            <w:r w:rsidR="00AF108A" w:rsidRPr="002D6F32">
              <w:rPr>
                <w:szCs w:val="24"/>
                <w:lang w:eastAsia="lt-LT"/>
              </w:rPr>
              <w:t xml:space="preserve"> Švietimo įstaigos partnerystės ir bendradarbiavimo</w:t>
            </w:r>
          </w:p>
        </w:tc>
      </w:tr>
    </w:tbl>
    <w:p w:rsidR="008D15F2" w:rsidRPr="002D6F32" w:rsidRDefault="008D15F2"/>
    <w:p w:rsidR="001E4FD6" w:rsidRPr="002D6F32" w:rsidRDefault="001E4FD6">
      <w:pPr>
        <w:rPr>
          <w:b/>
          <w:szCs w:val="24"/>
          <w:lang w:eastAsia="lt-LT"/>
        </w:rPr>
      </w:pPr>
      <w:r w:rsidRPr="002D6F32">
        <w:rPr>
          <w:b/>
          <w:szCs w:val="24"/>
          <w:lang w:eastAsia="lt-LT"/>
        </w:rPr>
        <w:br w:type="page"/>
      </w:r>
    </w:p>
    <w:p w:rsidR="008D15F2" w:rsidRPr="002D6F32" w:rsidRDefault="00B13758">
      <w:pPr>
        <w:jc w:val="center"/>
        <w:rPr>
          <w:b/>
          <w:szCs w:val="24"/>
          <w:lang w:eastAsia="lt-LT"/>
        </w:rPr>
      </w:pPr>
      <w:r w:rsidRPr="002D6F32">
        <w:rPr>
          <w:b/>
          <w:szCs w:val="24"/>
          <w:lang w:eastAsia="lt-LT"/>
        </w:rPr>
        <w:lastRenderedPageBreak/>
        <w:t>V SKYRIUS</w:t>
      </w:r>
    </w:p>
    <w:p w:rsidR="008D15F2" w:rsidRPr="002D6F32" w:rsidRDefault="00B13758">
      <w:pPr>
        <w:jc w:val="center"/>
        <w:rPr>
          <w:b/>
          <w:szCs w:val="24"/>
          <w:lang w:eastAsia="lt-LT"/>
        </w:rPr>
      </w:pPr>
      <w:r w:rsidRPr="002D6F32">
        <w:rPr>
          <w:b/>
          <w:szCs w:val="24"/>
          <w:lang w:eastAsia="lt-LT"/>
        </w:rPr>
        <w:t>KITŲ METŲ VEIKLOS LŪKESČIAI</w:t>
      </w:r>
    </w:p>
    <w:p w:rsidR="008D15F2" w:rsidRPr="002D6F32" w:rsidRDefault="008D15F2">
      <w:pPr>
        <w:tabs>
          <w:tab w:val="left" w:pos="6237"/>
          <w:tab w:val="right" w:pos="8306"/>
        </w:tabs>
        <w:jc w:val="center"/>
        <w:rPr>
          <w:sz w:val="22"/>
          <w:szCs w:val="22"/>
        </w:rPr>
      </w:pPr>
    </w:p>
    <w:p w:rsidR="008D15F2" w:rsidRPr="002D6F32" w:rsidRDefault="00B13758" w:rsidP="0010266E">
      <w:pPr>
        <w:tabs>
          <w:tab w:val="left" w:pos="284"/>
          <w:tab w:val="left" w:pos="567"/>
        </w:tabs>
        <w:rPr>
          <w:b/>
          <w:szCs w:val="24"/>
          <w:lang w:eastAsia="lt-LT"/>
        </w:rPr>
      </w:pPr>
      <w:r w:rsidRPr="002D6F32">
        <w:rPr>
          <w:b/>
          <w:szCs w:val="24"/>
          <w:lang w:eastAsia="lt-LT"/>
        </w:rPr>
        <w:t>8.</w:t>
      </w:r>
      <w:r w:rsidRPr="002D6F32">
        <w:rPr>
          <w:b/>
          <w:szCs w:val="24"/>
          <w:lang w:eastAsia="lt-LT"/>
        </w:rPr>
        <w:tab/>
      </w:r>
      <w:r w:rsidR="0098512A" w:rsidRPr="002D6F32">
        <w:rPr>
          <w:b/>
          <w:szCs w:val="24"/>
          <w:lang w:eastAsia="lt-LT"/>
        </w:rPr>
        <w:t>2024</w:t>
      </w:r>
      <w:r w:rsidRPr="002D6F32">
        <w:rPr>
          <w:b/>
          <w:szCs w:val="24"/>
          <w:lang w:eastAsia="lt-LT"/>
        </w:rPr>
        <w:t xml:space="preserve"> metų užduotys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3828"/>
      </w:tblGrid>
      <w:tr w:rsidR="002D6F32" w:rsidRPr="002D6F32" w:rsidTr="003D07C7">
        <w:tc>
          <w:tcPr>
            <w:tcW w:w="2694"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Užduotys</w:t>
            </w:r>
          </w:p>
        </w:tc>
        <w:tc>
          <w:tcPr>
            <w:tcW w:w="2976"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Siektini rezultatai</w:t>
            </w:r>
          </w:p>
        </w:tc>
        <w:tc>
          <w:tcPr>
            <w:tcW w:w="3828" w:type="dxa"/>
            <w:tcBorders>
              <w:top w:val="single" w:sz="4" w:space="0" w:color="auto"/>
              <w:left w:val="single" w:sz="4" w:space="0" w:color="auto"/>
              <w:bottom w:val="single" w:sz="4" w:space="0" w:color="auto"/>
              <w:right w:val="single" w:sz="4" w:space="0" w:color="auto"/>
            </w:tcBorders>
            <w:vAlign w:val="center"/>
            <w:hideMark/>
          </w:tcPr>
          <w:p w:rsidR="008D15F2" w:rsidRPr="002D6F32" w:rsidRDefault="00B13758">
            <w:pPr>
              <w:jc w:val="center"/>
              <w:rPr>
                <w:szCs w:val="24"/>
                <w:lang w:eastAsia="lt-LT"/>
              </w:rPr>
            </w:pPr>
            <w:r w:rsidRPr="002D6F32">
              <w:rPr>
                <w:szCs w:val="24"/>
                <w:lang w:eastAsia="lt-LT"/>
              </w:rPr>
              <w:t>Rezultatų vertinimo rodikliai (kuriais vadovaujantis vertinama, ar nustatytos užduotys įvykdytos)</w:t>
            </w:r>
          </w:p>
        </w:tc>
      </w:tr>
      <w:tr w:rsidR="002D6F32" w:rsidRPr="002D6F32" w:rsidTr="003D07C7">
        <w:tc>
          <w:tcPr>
            <w:tcW w:w="2694" w:type="dxa"/>
            <w:tcBorders>
              <w:top w:val="single" w:sz="4" w:space="0" w:color="auto"/>
              <w:left w:val="single" w:sz="4" w:space="0" w:color="auto"/>
              <w:bottom w:val="single" w:sz="4" w:space="0" w:color="auto"/>
              <w:right w:val="single" w:sz="4" w:space="0" w:color="auto"/>
            </w:tcBorders>
            <w:hideMark/>
          </w:tcPr>
          <w:p w:rsidR="009B24A5" w:rsidRPr="002D6F32" w:rsidRDefault="009B24A5" w:rsidP="009B24A5">
            <w:pPr>
              <w:jc w:val="both"/>
              <w:rPr>
                <w:szCs w:val="24"/>
                <w:lang w:eastAsia="lt-LT"/>
              </w:rPr>
            </w:pPr>
            <w:r w:rsidRPr="002D6F32">
              <w:rPr>
                <w:szCs w:val="24"/>
                <w:lang w:eastAsia="lt-LT"/>
              </w:rPr>
              <w:t>8.1. Siekti geresnio vaikų lankomumo Įstaigoje</w:t>
            </w:r>
          </w:p>
        </w:tc>
        <w:tc>
          <w:tcPr>
            <w:tcW w:w="2976" w:type="dxa"/>
            <w:tcBorders>
              <w:top w:val="single" w:sz="4" w:space="0" w:color="auto"/>
              <w:left w:val="single" w:sz="4" w:space="0" w:color="auto"/>
              <w:bottom w:val="single" w:sz="4" w:space="0" w:color="auto"/>
              <w:right w:val="single" w:sz="4" w:space="0" w:color="auto"/>
            </w:tcBorders>
          </w:tcPr>
          <w:p w:rsidR="009B24A5" w:rsidRPr="002D6F32" w:rsidRDefault="009B24A5" w:rsidP="009B24A5">
            <w:pPr>
              <w:jc w:val="both"/>
              <w:rPr>
                <w:szCs w:val="24"/>
                <w:lang w:eastAsia="lt-LT"/>
              </w:rPr>
            </w:pPr>
            <w:r w:rsidRPr="002D6F32">
              <w:rPr>
                <w:szCs w:val="24"/>
                <w:lang w:eastAsia="lt-LT"/>
              </w:rPr>
              <w:t>Išsiaiškintos Įstaigos nelankymo priežastys, numatytos ir įgyvendintos lankomumo gerinimo priemonės</w:t>
            </w: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tc>
        <w:tc>
          <w:tcPr>
            <w:tcW w:w="3828" w:type="dxa"/>
            <w:tcBorders>
              <w:top w:val="single" w:sz="4" w:space="0" w:color="auto"/>
              <w:left w:val="single" w:sz="4" w:space="0" w:color="auto"/>
              <w:bottom w:val="single" w:sz="4" w:space="0" w:color="auto"/>
              <w:right w:val="single" w:sz="4" w:space="0" w:color="auto"/>
            </w:tcBorders>
          </w:tcPr>
          <w:p w:rsidR="009B24A5" w:rsidRDefault="009B24A5" w:rsidP="009B24A5">
            <w:pPr>
              <w:jc w:val="both"/>
              <w:rPr>
                <w:szCs w:val="24"/>
                <w:lang w:eastAsia="lt-LT"/>
              </w:rPr>
            </w:pPr>
            <w:r w:rsidRPr="002D6F32">
              <w:rPr>
                <w:szCs w:val="24"/>
                <w:lang w:eastAsia="lt-LT"/>
              </w:rPr>
              <w:t>1.1. Atlikta 50 % tėvų ir 80 % mokytojų anketinė apklausa ,,Vaikų nelankymo priežastys. Siūlymai lankomumui gerinti“ (iki 2024 m. gegužės 31 d.).</w:t>
            </w:r>
          </w:p>
          <w:p w:rsidR="003D07C7" w:rsidRPr="002D6F32" w:rsidRDefault="003D07C7" w:rsidP="009B24A5">
            <w:pPr>
              <w:jc w:val="both"/>
              <w:rPr>
                <w:szCs w:val="24"/>
                <w:lang w:eastAsia="lt-LT"/>
              </w:rPr>
            </w:pPr>
            <w:r>
              <w:rPr>
                <w:szCs w:val="24"/>
                <w:lang w:eastAsia="lt-LT"/>
              </w:rPr>
              <w:t xml:space="preserve">1.2. </w:t>
            </w:r>
            <w:r w:rsidRPr="002D6F32">
              <w:rPr>
                <w:szCs w:val="24"/>
                <w:lang w:eastAsia="lt-LT"/>
              </w:rPr>
              <w:t xml:space="preserve">Atlikta 6 (60 %) grupių lyginamoji (2024 m. kovo–gegužės mėn. laikotarpio ir rugsėjo–lapkričio mėn. laikotarpio) lankomumo pokyčių analizė. Teigiamas pokytis, vertinant abiejų stebėsenų rodiklius, – 5 </w:t>
            </w:r>
            <w:r w:rsidRPr="002D6F32">
              <w:rPr>
                <w:szCs w:val="24"/>
                <w:lang w:val="en-US" w:eastAsia="lt-LT"/>
              </w:rPr>
              <w:t>%</w:t>
            </w:r>
            <w:r w:rsidRPr="002D6F32">
              <w:rPr>
                <w:szCs w:val="24"/>
                <w:lang w:eastAsia="lt-LT"/>
              </w:rPr>
              <w:t xml:space="preserve"> (iki 2024 m. gruodžio 20 d.).</w:t>
            </w:r>
          </w:p>
          <w:p w:rsidR="009B24A5" w:rsidRPr="002D6F32" w:rsidRDefault="003D07C7" w:rsidP="009B24A5">
            <w:pPr>
              <w:jc w:val="both"/>
              <w:rPr>
                <w:szCs w:val="24"/>
                <w:lang w:eastAsia="lt-LT"/>
              </w:rPr>
            </w:pPr>
            <w:r>
              <w:rPr>
                <w:szCs w:val="24"/>
                <w:lang w:eastAsia="lt-LT"/>
              </w:rPr>
              <w:t>1.3</w:t>
            </w:r>
            <w:r w:rsidR="009B24A5" w:rsidRPr="002D6F32">
              <w:rPr>
                <w:szCs w:val="24"/>
                <w:lang w:eastAsia="lt-LT"/>
              </w:rPr>
              <w:t>. Inicijuota 6 (60 %) grupių dienos ritmo, vaikų aprangos, ugdymo(si) sąlygų grupėse, fizinio aktyvumo stebėsena (iki 2024 m. gegužės 31 d. ir iki 2024 m. lapkričio 30 d.). Su stebėsenos rezultatais, išvadomis ir siūlymais supažindinti tėvai, Įstaigos darbuotojai (iki 2024 m. gruodžio 20 d.).</w:t>
            </w:r>
          </w:p>
          <w:p w:rsidR="009B24A5" w:rsidRPr="002D6F32" w:rsidRDefault="003D07C7" w:rsidP="003D07C7">
            <w:pPr>
              <w:jc w:val="both"/>
              <w:rPr>
                <w:szCs w:val="24"/>
                <w:lang w:eastAsia="lt-LT"/>
              </w:rPr>
            </w:pPr>
            <w:r>
              <w:rPr>
                <w:szCs w:val="24"/>
                <w:lang w:eastAsia="lt-LT"/>
              </w:rPr>
              <w:t>1.4</w:t>
            </w:r>
            <w:r w:rsidR="009B24A5" w:rsidRPr="002D6F32">
              <w:rPr>
                <w:szCs w:val="24"/>
                <w:lang w:eastAsia="lt-LT"/>
              </w:rPr>
              <w:t>. Inicijuotas tėvų švietimas pedagoginėmis, psichologinėmis ir vaikų sveikatos stiprinimo temomis: organizuota paskaita (dalyvauja 25 % tėvų), organizuoti 2 tėvų susirinkimai (dalyvauja 30 % tėvų), parengti 3 informaciniai lankstinukai (susipažino 50 % tėvų), individualios konsultacijos (10 % tėvų) (iki 2024 m. gruodžio 20 d.).</w:t>
            </w:r>
          </w:p>
        </w:tc>
      </w:tr>
      <w:tr w:rsidR="002D6F32" w:rsidRPr="002D6F32" w:rsidTr="003D07C7">
        <w:tc>
          <w:tcPr>
            <w:tcW w:w="2694" w:type="dxa"/>
            <w:tcBorders>
              <w:top w:val="single" w:sz="4" w:space="0" w:color="auto"/>
              <w:left w:val="single" w:sz="4" w:space="0" w:color="auto"/>
              <w:bottom w:val="single" w:sz="4" w:space="0" w:color="auto"/>
              <w:right w:val="single" w:sz="4" w:space="0" w:color="auto"/>
            </w:tcBorders>
            <w:hideMark/>
          </w:tcPr>
          <w:p w:rsidR="009B24A5" w:rsidRPr="002D6F32" w:rsidRDefault="009B24A5" w:rsidP="009B24A5">
            <w:pPr>
              <w:jc w:val="both"/>
              <w:rPr>
                <w:strike/>
                <w:szCs w:val="24"/>
                <w:lang w:eastAsia="lt-LT"/>
              </w:rPr>
            </w:pPr>
            <w:r w:rsidRPr="002D6F32">
              <w:rPr>
                <w:szCs w:val="24"/>
                <w:lang w:eastAsia="lt-LT"/>
              </w:rPr>
              <w:t>8.2. Didinti Įstaigos veiklos efektyvumą, atliekant įsivertinimo procesą</w:t>
            </w: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tc>
        <w:tc>
          <w:tcPr>
            <w:tcW w:w="2976" w:type="dxa"/>
            <w:tcBorders>
              <w:top w:val="single" w:sz="4" w:space="0" w:color="auto"/>
              <w:left w:val="single" w:sz="4" w:space="0" w:color="auto"/>
              <w:bottom w:val="single" w:sz="4" w:space="0" w:color="auto"/>
              <w:right w:val="single" w:sz="4" w:space="0" w:color="auto"/>
            </w:tcBorders>
          </w:tcPr>
          <w:p w:rsidR="009B24A5" w:rsidRPr="002D6F32" w:rsidRDefault="009B24A5" w:rsidP="009B24A5">
            <w:pPr>
              <w:jc w:val="both"/>
              <w:rPr>
                <w:szCs w:val="24"/>
                <w:lang w:eastAsia="lt-LT"/>
              </w:rPr>
            </w:pPr>
            <w:r w:rsidRPr="002D6F32">
              <w:rPr>
                <w:szCs w:val="24"/>
                <w:lang w:eastAsia="lt-LT"/>
              </w:rPr>
              <w:t>Identifikuotos Įstaigos veiklos stipriosios ir tobulintinos sritys, parengtos veiklos tobulinimo rekomendacijos</w:t>
            </w: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tc>
        <w:tc>
          <w:tcPr>
            <w:tcW w:w="3828" w:type="dxa"/>
            <w:tcBorders>
              <w:top w:val="single" w:sz="4" w:space="0" w:color="auto"/>
              <w:left w:val="single" w:sz="4" w:space="0" w:color="auto"/>
              <w:bottom w:val="single" w:sz="4" w:space="0" w:color="auto"/>
              <w:right w:val="single" w:sz="4" w:space="0" w:color="auto"/>
            </w:tcBorders>
          </w:tcPr>
          <w:p w:rsidR="009B24A5" w:rsidRPr="002D6F32" w:rsidRDefault="00623B4C" w:rsidP="009B24A5">
            <w:pPr>
              <w:jc w:val="both"/>
            </w:pPr>
            <w:r w:rsidRPr="002D6F32">
              <w:t>1</w:t>
            </w:r>
            <w:r w:rsidR="009B24A5" w:rsidRPr="002D6F32">
              <w:t>. Inicijuotas visuminis Įstaigos  veiklos įsivertinimas</w:t>
            </w:r>
            <w:r w:rsidR="005500C4" w:rsidRPr="002D6F32">
              <w:t>. Apklausoje dalyvavo 40 % ugdytinių šeimų ir 50 % Įstaigos darbuotojų</w:t>
            </w:r>
            <w:r w:rsidR="009B24A5" w:rsidRPr="002D6F32">
              <w:t xml:space="preserve"> (iki 2024 m. kovo 29 d.).</w:t>
            </w:r>
          </w:p>
          <w:p w:rsidR="009B24A5" w:rsidRPr="002D6F32" w:rsidRDefault="00623B4C" w:rsidP="009B24A5">
            <w:pPr>
              <w:jc w:val="both"/>
            </w:pPr>
            <w:r w:rsidRPr="002D6F32">
              <w:t>2</w:t>
            </w:r>
            <w:r w:rsidR="009B24A5" w:rsidRPr="002D6F32">
              <w:t>. Inicijuotas įsivertinimo ir pažangos rezultatų viešinimas</w:t>
            </w:r>
            <w:r w:rsidR="00ED1774" w:rsidRPr="002D6F32">
              <w:t xml:space="preserve"> </w:t>
            </w:r>
            <w:r w:rsidR="009B24A5" w:rsidRPr="002D6F32">
              <w:t xml:space="preserve"> Įstaigos interneto svetainėje, ele</w:t>
            </w:r>
            <w:r w:rsidR="00ED1774" w:rsidRPr="002D6F32">
              <w:t xml:space="preserve">ktroniniame dienyne. Susipažino 60 % ugdytinių šeimų ir </w:t>
            </w:r>
            <w:r w:rsidRPr="002D6F32">
              <w:t>70 %</w:t>
            </w:r>
            <w:r w:rsidR="009B24A5" w:rsidRPr="002D6F32">
              <w:t xml:space="preserve"> </w:t>
            </w:r>
            <w:r w:rsidR="00FF762D" w:rsidRPr="002D6F32">
              <w:t xml:space="preserve">Įstaigos darbuotojų </w:t>
            </w:r>
            <w:r w:rsidR="009B24A5" w:rsidRPr="002D6F32">
              <w:t>(iki 2024 m. gruodžio 20 d.).</w:t>
            </w:r>
          </w:p>
          <w:p w:rsidR="00623B4C" w:rsidRPr="002D6F32" w:rsidRDefault="00623B4C" w:rsidP="009B24A5">
            <w:pPr>
              <w:jc w:val="both"/>
            </w:pPr>
            <w:r w:rsidRPr="002D6F32">
              <w:t>3. Inicijuotas Įstaigos ve</w:t>
            </w:r>
            <w:r w:rsidR="00B073F8" w:rsidRPr="002D6F32">
              <w:t>iklos tobulinimo plano parengimas</w:t>
            </w:r>
            <w:r w:rsidRPr="002D6F32">
              <w:t xml:space="preserve">. 3 </w:t>
            </w:r>
            <w:r w:rsidRPr="002D6F32">
              <w:lastRenderedPageBreak/>
              <w:t>pasiūlymus pateikė Įstaigos taryba, 2 – Įstaigos darbuotojai, 4 – ugdytinių tėvai (iki 2024 m. gruodžio 20 d.).</w:t>
            </w:r>
          </w:p>
        </w:tc>
      </w:tr>
      <w:tr w:rsidR="009B24A5" w:rsidRPr="002D6F32" w:rsidTr="003D07C7">
        <w:tc>
          <w:tcPr>
            <w:tcW w:w="2694" w:type="dxa"/>
            <w:tcBorders>
              <w:top w:val="single" w:sz="4" w:space="0" w:color="auto"/>
              <w:left w:val="single" w:sz="4" w:space="0" w:color="auto"/>
              <w:bottom w:val="single" w:sz="4" w:space="0" w:color="auto"/>
              <w:right w:val="single" w:sz="4" w:space="0" w:color="auto"/>
            </w:tcBorders>
            <w:hideMark/>
          </w:tcPr>
          <w:p w:rsidR="009B24A5" w:rsidRPr="002D6F32" w:rsidRDefault="009B24A5" w:rsidP="009B24A5">
            <w:pPr>
              <w:jc w:val="both"/>
              <w:rPr>
                <w:szCs w:val="24"/>
                <w:lang w:eastAsia="lt-LT"/>
              </w:rPr>
            </w:pPr>
            <w:r w:rsidRPr="002D6F32">
              <w:rPr>
                <w:szCs w:val="24"/>
                <w:lang w:eastAsia="lt-LT"/>
              </w:rPr>
              <w:lastRenderedPageBreak/>
              <w:t>8.3. Plėtoti bendradarbiavimą su socialiniais partneriais</w:t>
            </w: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9B24A5">
            <w:pPr>
              <w:rPr>
                <w:szCs w:val="24"/>
                <w:lang w:eastAsia="lt-LT"/>
              </w:rPr>
            </w:pPr>
          </w:p>
          <w:p w:rsidR="009B24A5" w:rsidRPr="002D6F32" w:rsidRDefault="009B24A5" w:rsidP="00153398">
            <w:pPr>
              <w:rPr>
                <w:szCs w:val="24"/>
                <w:lang w:eastAsia="lt-LT"/>
              </w:rPr>
            </w:pPr>
          </w:p>
        </w:tc>
        <w:tc>
          <w:tcPr>
            <w:tcW w:w="2976" w:type="dxa"/>
            <w:tcBorders>
              <w:top w:val="single" w:sz="4" w:space="0" w:color="auto"/>
              <w:left w:val="single" w:sz="4" w:space="0" w:color="auto"/>
              <w:bottom w:val="single" w:sz="4" w:space="0" w:color="auto"/>
              <w:right w:val="single" w:sz="4" w:space="0" w:color="auto"/>
            </w:tcBorders>
          </w:tcPr>
          <w:p w:rsidR="009B24A5" w:rsidRPr="002D6F32" w:rsidRDefault="009B24A5" w:rsidP="009B24A5">
            <w:pPr>
              <w:jc w:val="both"/>
              <w:rPr>
                <w:szCs w:val="24"/>
                <w:lang w:eastAsia="lt-LT"/>
              </w:rPr>
            </w:pPr>
            <w:r w:rsidRPr="002D6F32">
              <w:rPr>
                <w:szCs w:val="24"/>
                <w:lang w:eastAsia="lt-LT"/>
              </w:rPr>
              <w:t>1. Tobulinta gerosios patirties sklaida tarp socialinių partnerių.</w:t>
            </w: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jc w:val="both"/>
              <w:rPr>
                <w:szCs w:val="24"/>
                <w:lang w:eastAsia="lt-LT"/>
              </w:rPr>
            </w:pPr>
          </w:p>
          <w:p w:rsidR="009B24A5" w:rsidRPr="002D6F32" w:rsidRDefault="009B24A5" w:rsidP="009B24A5">
            <w:pPr>
              <w:spacing w:after="120"/>
              <w:jc w:val="both"/>
              <w:rPr>
                <w:szCs w:val="24"/>
                <w:lang w:eastAsia="lt-LT"/>
              </w:rPr>
            </w:pPr>
          </w:p>
        </w:tc>
        <w:tc>
          <w:tcPr>
            <w:tcW w:w="3828" w:type="dxa"/>
            <w:tcBorders>
              <w:top w:val="single" w:sz="4" w:space="0" w:color="auto"/>
              <w:left w:val="single" w:sz="4" w:space="0" w:color="auto"/>
              <w:bottom w:val="single" w:sz="4" w:space="0" w:color="auto"/>
              <w:right w:val="single" w:sz="4" w:space="0" w:color="auto"/>
            </w:tcBorders>
          </w:tcPr>
          <w:p w:rsidR="009B24A5" w:rsidRPr="002D6F32" w:rsidRDefault="009B24A5" w:rsidP="009B24A5">
            <w:pPr>
              <w:tabs>
                <w:tab w:val="left" w:pos="425"/>
              </w:tabs>
              <w:jc w:val="both"/>
              <w:rPr>
                <w:szCs w:val="24"/>
                <w:lang w:eastAsia="lt-LT"/>
              </w:rPr>
            </w:pPr>
            <w:r w:rsidRPr="002D6F32">
              <w:rPr>
                <w:szCs w:val="24"/>
                <w:lang w:eastAsia="lt-LT"/>
              </w:rPr>
              <w:t>1. Inicijuota metodinė diena su socialiniais partneriais: „Įtraukusis ugdymas: vaikų poreikiai ir Įstaigos galimybės juos tenkinti“ (dalyvavo 50 % Įstaigos pedagogų) (iki 2024 m. gruodžio 20 d.).</w:t>
            </w:r>
          </w:p>
          <w:p w:rsidR="009B24A5" w:rsidRPr="002D6F32" w:rsidRDefault="009B24A5" w:rsidP="009B24A5">
            <w:pPr>
              <w:tabs>
                <w:tab w:val="left" w:pos="425"/>
              </w:tabs>
              <w:jc w:val="both"/>
              <w:rPr>
                <w:szCs w:val="24"/>
                <w:lang w:eastAsia="lt-LT"/>
              </w:rPr>
            </w:pPr>
            <w:r w:rsidRPr="002D6F32">
              <w:rPr>
                <w:szCs w:val="24"/>
                <w:lang w:eastAsia="lt-LT"/>
              </w:rPr>
              <w:t>2. Inicijuotas dalyvavimas 3 socialinių partnerių organizuojamuose saviraiškos ar fizinį aktyvumą skatinančiuose renginiuose</w:t>
            </w:r>
            <w:r w:rsidR="00EE7E73" w:rsidRPr="002D6F32">
              <w:rPr>
                <w:szCs w:val="24"/>
                <w:lang w:eastAsia="lt-LT"/>
              </w:rPr>
              <w:t xml:space="preserve"> / projektuose</w:t>
            </w:r>
            <w:r w:rsidRPr="002D6F32">
              <w:rPr>
                <w:szCs w:val="24"/>
                <w:lang w:eastAsia="lt-LT"/>
              </w:rPr>
              <w:t xml:space="preserve"> (iki 2024 m. gruodžio 20 d.).</w:t>
            </w:r>
          </w:p>
          <w:p w:rsidR="009B24A5" w:rsidRPr="002D6F32" w:rsidRDefault="00EE7E73" w:rsidP="009B24A5">
            <w:pPr>
              <w:tabs>
                <w:tab w:val="left" w:pos="425"/>
              </w:tabs>
              <w:jc w:val="both"/>
              <w:rPr>
                <w:szCs w:val="24"/>
                <w:lang w:eastAsia="lt-LT"/>
              </w:rPr>
            </w:pPr>
            <w:r w:rsidRPr="002D6F32">
              <w:rPr>
                <w:szCs w:val="24"/>
                <w:lang w:eastAsia="lt-LT"/>
              </w:rPr>
              <w:t>3. Inicijuotas ir organizuotas projektas su 2 socialiniais partneriais (iki 2024 m. gruodžio 20 d.).</w:t>
            </w:r>
          </w:p>
        </w:tc>
      </w:tr>
    </w:tbl>
    <w:p w:rsidR="008D15F2" w:rsidRPr="002D6F32" w:rsidRDefault="008D15F2">
      <w:pPr>
        <w:rPr>
          <w:szCs w:val="24"/>
        </w:rPr>
      </w:pPr>
    </w:p>
    <w:p w:rsidR="008D15F2" w:rsidRPr="002D6F32" w:rsidRDefault="00B13758" w:rsidP="001E4FD6">
      <w:pPr>
        <w:tabs>
          <w:tab w:val="left" w:pos="426"/>
        </w:tabs>
        <w:ind w:right="141"/>
        <w:jc w:val="both"/>
        <w:rPr>
          <w:b/>
          <w:szCs w:val="24"/>
          <w:lang w:eastAsia="lt-LT"/>
        </w:rPr>
      </w:pPr>
      <w:r w:rsidRPr="002D6F32">
        <w:rPr>
          <w:b/>
          <w:szCs w:val="24"/>
          <w:lang w:eastAsia="lt-LT"/>
        </w:rPr>
        <w:t>9.</w:t>
      </w:r>
      <w:r w:rsidRPr="002D6F32">
        <w:rPr>
          <w:b/>
          <w:szCs w:val="24"/>
          <w:lang w:eastAsia="lt-LT"/>
        </w:rPr>
        <w:tab/>
        <w:t>Rizika, kuriai esant nustatytos užduotys gali būti neįvykdytos</w:t>
      </w:r>
      <w:r w:rsidRPr="002D6F32">
        <w:rPr>
          <w:szCs w:val="24"/>
          <w:lang w:eastAsia="lt-LT"/>
        </w:rPr>
        <w:t xml:space="preserve"> </w:t>
      </w:r>
      <w:r w:rsidRPr="002D6F32">
        <w:rPr>
          <w:b/>
          <w:szCs w:val="24"/>
          <w:lang w:eastAsia="lt-LT"/>
        </w:rPr>
        <w:t>(aplinkybės, kurios gali turėti neigiamos įtakos įvykdyti šias užduotis)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D6F32" w:rsidRPr="002D6F32" w:rsidTr="00E52CF1">
        <w:tc>
          <w:tcPr>
            <w:tcW w:w="9605" w:type="dxa"/>
            <w:tcBorders>
              <w:top w:val="single" w:sz="4" w:space="0" w:color="auto"/>
              <w:left w:val="single" w:sz="4" w:space="0" w:color="auto"/>
              <w:bottom w:val="single" w:sz="4" w:space="0" w:color="auto"/>
              <w:right w:val="single" w:sz="4" w:space="0" w:color="auto"/>
            </w:tcBorders>
            <w:hideMark/>
          </w:tcPr>
          <w:p w:rsidR="008D15F2" w:rsidRPr="002D6F32" w:rsidRDefault="00B13758">
            <w:pPr>
              <w:jc w:val="both"/>
              <w:rPr>
                <w:szCs w:val="24"/>
                <w:lang w:eastAsia="lt-LT"/>
              </w:rPr>
            </w:pPr>
            <w:r w:rsidRPr="002D6F32">
              <w:rPr>
                <w:szCs w:val="24"/>
                <w:lang w:eastAsia="lt-LT"/>
              </w:rPr>
              <w:t>9.1.</w:t>
            </w:r>
            <w:r w:rsidR="009B24A5" w:rsidRPr="002D6F32">
              <w:rPr>
                <w:szCs w:val="24"/>
                <w:lang w:eastAsia="lt-LT"/>
              </w:rPr>
              <w:t xml:space="preserve"> Dėl subjektyvių priežasčių gali neįvykti suplanuoti renginiai</w:t>
            </w:r>
            <w:r w:rsidR="008B7815" w:rsidRPr="002D6F32">
              <w:rPr>
                <w:szCs w:val="24"/>
                <w:lang w:eastAsia="lt-LT"/>
              </w:rPr>
              <w:t>.</w:t>
            </w:r>
          </w:p>
        </w:tc>
      </w:tr>
      <w:tr w:rsidR="002D6F32" w:rsidRPr="002D6F32" w:rsidTr="00E52CF1">
        <w:tc>
          <w:tcPr>
            <w:tcW w:w="9605" w:type="dxa"/>
            <w:tcBorders>
              <w:top w:val="single" w:sz="4" w:space="0" w:color="auto"/>
              <w:left w:val="single" w:sz="4" w:space="0" w:color="auto"/>
              <w:bottom w:val="single" w:sz="4" w:space="0" w:color="auto"/>
              <w:right w:val="single" w:sz="4" w:space="0" w:color="auto"/>
            </w:tcBorders>
            <w:hideMark/>
          </w:tcPr>
          <w:p w:rsidR="008D15F2" w:rsidRPr="002D6F32" w:rsidRDefault="00B13758">
            <w:pPr>
              <w:jc w:val="both"/>
              <w:rPr>
                <w:szCs w:val="24"/>
                <w:lang w:eastAsia="lt-LT"/>
              </w:rPr>
            </w:pPr>
            <w:r w:rsidRPr="002D6F32">
              <w:rPr>
                <w:szCs w:val="24"/>
                <w:lang w:eastAsia="lt-LT"/>
              </w:rPr>
              <w:t>9.2.</w:t>
            </w:r>
            <w:r w:rsidR="009B24A5" w:rsidRPr="002D6F32">
              <w:rPr>
                <w:szCs w:val="24"/>
                <w:lang w:eastAsia="lt-LT"/>
              </w:rPr>
              <w:t xml:space="preserve"> Pasikeitę teisės aktai, jų reikalavimai ir nuostatos</w:t>
            </w:r>
            <w:r w:rsidR="008B7815" w:rsidRPr="002D6F32">
              <w:rPr>
                <w:szCs w:val="24"/>
                <w:lang w:eastAsia="lt-LT"/>
              </w:rPr>
              <w:t>.</w:t>
            </w:r>
          </w:p>
        </w:tc>
      </w:tr>
      <w:tr w:rsidR="008D15F2" w:rsidRPr="002D6F32" w:rsidTr="00E52CF1">
        <w:tc>
          <w:tcPr>
            <w:tcW w:w="9605" w:type="dxa"/>
            <w:tcBorders>
              <w:top w:val="single" w:sz="4" w:space="0" w:color="auto"/>
              <w:left w:val="single" w:sz="4" w:space="0" w:color="auto"/>
              <w:bottom w:val="single" w:sz="4" w:space="0" w:color="auto"/>
              <w:right w:val="single" w:sz="4" w:space="0" w:color="auto"/>
            </w:tcBorders>
            <w:hideMark/>
          </w:tcPr>
          <w:p w:rsidR="008D15F2" w:rsidRPr="002D6F32" w:rsidRDefault="00B13758">
            <w:pPr>
              <w:jc w:val="both"/>
              <w:rPr>
                <w:szCs w:val="24"/>
                <w:lang w:eastAsia="lt-LT"/>
              </w:rPr>
            </w:pPr>
            <w:r w:rsidRPr="002D6F32">
              <w:rPr>
                <w:szCs w:val="24"/>
                <w:lang w:eastAsia="lt-LT"/>
              </w:rPr>
              <w:t>9.3.</w:t>
            </w:r>
            <w:r w:rsidR="009B24A5" w:rsidRPr="002D6F32">
              <w:rPr>
                <w:szCs w:val="24"/>
                <w:lang w:eastAsia="lt-LT"/>
              </w:rPr>
              <w:t xml:space="preserve"> Objektyvios aplinkybės, kurių negalima nei numatyti, nei išvengti ir / ar kontroliuoti</w:t>
            </w:r>
            <w:r w:rsidR="008B7815" w:rsidRPr="002D6F32">
              <w:rPr>
                <w:szCs w:val="24"/>
                <w:lang w:eastAsia="lt-LT"/>
              </w:rPr>
              <w:t>.</w:t>
            </w:r>
          </w:p>
        </w:tc>
      </w:tr>
    </w:tbl>
    <w:p w:rsidR="006D261F" w:rsidRPr="002D6F32" w:rsidRDefault="006D261F">
      <w:pPr>
        <w:jc w:val="center"/>
        <w:rPr>
          <w:b/>
          <w:szCs w:val="24"/>
          <w:lang w:eastAsia="lt-LT"/>
        </w:rPr>
      </w:pPr>
    </w:p>
    <w:p w:rsidR="008D15F2" w:rsidRPr="002D6F32" w:rsidRDefault="00B13758">
      <w:pPr>
        <w:jc w:val="center"/>
        <w:rPr>
          <w:b/>
          <w:szCs w:val="24"/>
          <w:lang w:eastAsia="lt-LT"/>
        </w:rPr>
      </w:pPr>
      <w:r w:rsidRPr="002D6F32">
        <w:rPr>
          <w:b/>
          <w:szCs w:val="24"/>
          <w:lang w:eastAsia="lt-LT"/>
        </w:rPr>
        <w:t>VI SKYRIUS</w:t>
      </w:r>
    </w:p>
    <w:p w:rsidR="008D15F2" w:rsidRPr="002D6F32" w:rsidRDefault="00B13758">
      <w:pPr>
        <w:jc w:val="center"/>
        <w:rPr>
          <w:b/>
          <w:szCs w:val="24"/>
          <w:lang w:eastAsia="lt-LT"/>
        </w:rPr>
      </w:pPr>
      <w:r w:rsidRPr="002D6F32">
        <w:rPr>
          <w:b/>
          <w:szCs w:val="24"/>
          <w:lang w:eastAsia="lt-LT"/>
        </w:rPr>
        <w:t>VERTINIMO PAGRINDIMAS IR SIŪLYMAI</w:t>
      </w:r>
    </w:p>
    <w:p w:rsidR="008D15F2" w:rsidRPr="002D6F32" w:rsidRDefault="008D15F2">
      <w:pPr>
        <w:jc w:val="center"/>
        <w:rPr>
          <w:lang w:eastAsia="lt-LT"/>
        </w:rPr>
      </w:pPr>
    </w:p>
    <w:p w:rsidR="008D15F2" w:rsidRPr="002D6F32" w:rsidRDefault="00B13758" w:rsidP="00EA0E71">
      <w:pPr>
        <w:tabs>
          <w:tab w:val="right" w:leader="underscore" w:pos="9071"/>
        </w:tabs>
        <w:jc w:val="both"/>
        <w:rPr>
          <w:szCs w:val="24"/>
          <w:lang w:eastAsia="lt-LT"/>
        </w:rPr>
      </w:pPr>
      <w:r w:rsidRPr="002D6F32">
        <w:rPr>
          <w:b/>
          <w:szCs w:val="24"/>
          <w:lang w:eastAsia="lt-LT"/>
        </w:rPr>
        <w:t>10. Įvertinimas, jo pagrindimas ir siūlymai:</w:t>
      </w:r>
      <w:r w:rsidRPr="002D6F32">
        <w:rPr>
          <w:szCs w:val="24"/>
          <w:lang w:eastAsia="lt-LT"/>
        </w:rPr>
        <w:t xml:space="preserve"> </w:t>
      </w:r>
      <w:r w:rsidR="00222535" w:rsidRPr="002D6F32">
        <w:rPr>
          <w:szCs w:val="24"/>
          <w:lang w:eastAsia="lt-LT"/>
        </w:rPr>
        <w:t>Įstaigos direktorė įvykdė metines užduotis ir viršijo kai kuriuos sutartus vertinimo rodiklius. Įstaigos taryba siūlo vertinti L. Sireikienės veiklą labai gerai (Įstaigos tarybos 2024 m. vasario 5 d. protokolas Nr. V1-4).</w:t>
      </w:r>
    </w:p>
    <w:p w:rsidR="00EA0E71" w:rsidRDefault="00EA0E71" w:rsidP="00EA0E71">
      <w:pPr>
        <w:tabs>
          <w:tab w:val="right" w:leader="underscore" w:pos="9071"/>
        </w:tabs>
        <w:jc w:val="both"/>
        <w:rPr>
          <w:szCs w:val="24"/>
          <w:lang w:eastAsia="lt-LT"/>
        </w:rPr>
      </w:pPr>
    </w:p>
    <w:p w:rsidR="005B4FCF" w:rsidRPr="002D6F32" w:rsidRDefault="005B4FCF" w:rsidP="00EA0E71">
      <w:pPr>
        <w:tabs>
          <w:tab w:val="right" w:leader="underscore" w:pos="9071"/>
        </w:tabs>
        <w:jc w:val="both"/>
        <w:rPr>
          <w:szCs w:val="24"/>
          <w:lang w:eastAsia="lt-LT"/>
        </w:rPr>
      </w:pPr>
    </w:p>
    <w:p w:rsidR="002814A5" w:rsidRPr="002D6F32" w:rsidRDefault="002814A5" w:rsidP="002814A5">
      <w:pPr>
        <w:tabs>
          <w:tab w:val="left" w:pos="4253"/>
          <w:tab w:val="left" w:pos="6946"/>
        </w:tabs>
        <w:jc w:val="both"/>
        <w:rPr>
          <w:szCs w:val="24"/>
          <w:lang w:eastAsia="lt-LT"/>
        </w:rPr>
      </w:pPr>
      <w:r w:rsidRPr="002D6F32">
        <w:rPr>
          <w:szCs w:val="24"/>
          <w:lang w:eastAsia="lt-LT"/>
        </w:rPr>
        <w:t xml:space="preserve">Įstaigos tarybos pirmininkė                 __________         Agnė Dapkevičienė              </w:t>
      </w:r>
      <w:r w:rsidRPr="002D6F32">
        <w:rPr>
          <w:szCs w:val="24"/>
          <w:u w:val="single"/>
          <w:lang w:eastAsia="lt-LT"/>
        </w:rPr>
        <w:t>2024-02-05</w:t>
      </w:r>
    </w:p>
    <w:p w:rsidR="002814A5" w:rsidRPr="002D6F32" w:rsidRDefault="002814A5" w:rsidP="002814A5">
      <w:pPr>
        <w:tabs>
          <w:tab w:val="left" w:pos="1276"/>
          <w:tab w:val="left" w:pos="4536"/>
          <w:tab w:val="left" w:pos="7230"/>
        </w:tabs>
        <w:jc w:val="both"/>
        <w:rPr>
          <w:sz w:val="20"/>
          <w:lang w:eastAsia="lt-LT"/>
        </w:rPr>
      </w:pPr>
      <w:r w:rsidRPr="002D6F32">
        <w:rPr>
          <w:sz w:val="20"/>
          <w:lang w:eastAsia="lt-LT"/>
        </w:rPr>
        <w:t xml:space="preserve">                                                                            (parašas)                                                                                 (data)</w:t>
      </w:r>
    </w:p>
    <w:p w:rsidR="002814A5" w:rsidRPr="002D6F32" w:rsidRDefault="002814A5" w:rsidP="002814A5">
      <w:pPr>
        <w:tabs>
          <w:tab w:val="left" w:pos="5529"/>
          <w:tab w:val="left" w:pos="8364"/>
        </w:tabs>
        <w:jc w:val="both"/>
        <w:rPr>
          <w:sz w:val="20"/>
          <w:lang w:eastAsia="lt-LT"/>
        </w:rPr>
      </w:pPr>
    </w:p>
    <w:p w:rsidR="002814A5" w:rsidRPr="002D6F32" w:rsidRDefault="002814A5" w:rsidP="002814A5">
      <w:pPr>
        <w:tabs>
          <w:tab w:val="right" w:leader="underscore" w:pos="9071"/>
        </w:tabs>
        <w:spacing w:line="256" w:lineRule="auto"/>
        <w:jc w:val="both"/>
        <w:rPr>
          <w:rFonts w:eastAsia="Calibri"/>
          <w:szCs w:val="24"/>
        </w:rPr>
      </w:pPr>
      <w:r w:rsidRPr="002D6F32">
        <w:rPr>
          <w:b/>
          <w:szCs w:val="24"/>
          <w:lang w:eastAsia="lt-LT"/>
        </w:rPr>
        <w:t>11. Įvertinimas, jo pagrindimas ir siūlymai:</w:t>
      </w:r>
      <w:r w:rsidRPr="002D6F32">
        <w:rPr>
          <w:szCs w:val="24"/>
          <w:lang w:eastAsia="lt-LT"/>
        </w:rPr>
        <w:t xml:space="preserve"> </w:t>
      </w:r>
      <w:r w:rsidR="005B4FCF" w:rsidRPr="00A3221C">
        <w:rPr>
          <w:szCs w:val="24"/>
        </w:rPr>
        <w:t xml:space="preserve">švietimo įstaigos vadovas įvykdė visas užduotis ir kai kurie sutarti vertinimo rodikliai viršyti, švietimo įstaigos vadovas atliko neplanuotų, bet įstaigos rezultatams reikšmingų veiklų, gebėjimai atlikti pareigybės aprašyme nustatytas funkcijas vertinami </w:t>
      </w:r>
      <w:r w:rsidR="005B4FCF" w:rsidRPr="00F50A85">
        <w:rPr>
          <w:szCs w:val="24"/>
        </w:rPr>
        <w:t>labai gerai.</w:t>
      </w:r>
      <w:r w:rsidR="005B4FCF" w:rsidRPr="00A3221C">
        <w:rPr>
          <w:szCs w:val="24"/>
        </w:rPr>
        <w:t xml:space="preserve"> Nustatyti pareiginės algos kintamąją dalį – 25 proc.</w:t>
      </w:r>
      <w:bookmarkStart w:id="0" w:name="_GoBack"/>
      <w:bookmarkEnd w:id="0"/>
    </w:p>
    <w:p w:rsidR="002814A5" w:rsidRPr="002D6F32" w:rsidRDefault="002814A5" w:rsidP="002814A5">
      <w:pPr>
        <w:rPr>
          <w:rFonts w:eastAsia="Calibri"/>
          <w:szCs w:val="24"/>
        </w:rPr>
      </w:pPr>
    </w:p>
    <w:p w:rsidR="002814A5" w:rsidRPr="002D6F32" w:rsidRDefault="002814A5" w:rsidP="002814A5">
      <w:pPr>
        <w:rPr>
          <w:rFonts w:eastAsia="Calibri"/>
          <w:szCs w:val="24"/>
        </w:rPr>
      </w:pPr>
    </w:p>
    <w:p w:rsidR="00F95F27" w:rsidRPr="002D6F32" w:rsidRDefault="002814A5" w:rsidP="002814A5">
      <w:pPr>
        <w:rPr>
          <w:rFonts w:eastAsia="Calibri"/>
          <w:sz w:val="20"/>
        </w:rPr>
      </w:pPr>
      <w:r w:rsidRPr="002D6F32">
        <w:rPr>
          <w:rFonts w:eastAsia="Calibri"/>
          <w:szCs w:val="24"/>
        </w:rPr>
        <w:t>Klaipėdos miesto savivaldybės meras      </w:t>
      </w:r>
      <w:r w:rsidR="004500EE" w:rsidRPr="002D6F32">
        <w:rPr>
          <w:szCs w:val="24"/>
          <w:lang w:eastAsia="lt-LT"/>
        </w:rPr>
        <w:t>____________</w:t>
      </w:r>
      <w:r w:rsidRPr="002D6F32">
        <w:rPr>
          <w:rFonts w:eastAsia="Calibri"/>
          <w:szCs w:val="24"/>
        </w:rPr>
        <w:t xml:space="preserve"> </w:t>
      </w:r>
      <w:r w:rsidR="004500EE" w:rsidRPr="002D6F32">
        <w:rPr>
          <w:rFonts w:eastAsia="Calibri"/>
          <w:szCs w:val="24"/>
        </w:rPr>
        <w:t xml:space="preserve">    Arvydas Vaitkus </w:t>
      </w:r>
      <w:r w:rsidR="00F95F27" w:rsidRPr="002D6F32">
        <w:rPr>
          <w:rFonts w:eastAsia="Calibri"/>
          <w:szCs w:val="24"/>
        </w:rPr>
        <w:t xml:space="preserve">          </w:t>
      </w:r>
      <w:r w:rsidR="00F95F27" w:rsidRPr="002D6F32">
        <w:rPr>
          <w:szCs w:val="24"/>
          <w:lang w:eastAsia="lt-LT"/>
        </w:rPr>
        <w:t>____________</w:t>
      </w:r>
      <w:r w:rsidRPr="002D6F32">
        <w:rPr>
          <w:rFonts w:eastAsia="Calibri"/>
          <w:sz w:val="20"/>
        </w:rPr>
        <w:t xml:space="preserve"> </w:t>
      </w:r>
    </w:p>
    <w:p w:rsidR="002814A5" w:rsidRPr="002D6F32" w:rsidRDefault="00F95F27" w:rsidP="00F95F27">
      <w:pPr>
        <w:ind w:left="2494" w:firstLine="1247"/>
        <w:rPr>
          <w:rFonts w:eastAsia="Calibri"/>
          <w:sz w:val="20"/>
        </w:rPr>
      </w:pPr>
      <w:r w:rsidRPr="002D6F32">
        <w:rPr>
          <w:rFonts w:eastAsia="Calibri"/>
          <w:sz w:val="20"/>
        </w:rPr>
        <w:t xml:space="preserve">            </w:t>
      </w:r>
      <w:r w:rsidR="002814A5" w:rsidRPr="002D6F32">
        <w:rPr>
          <w:rFonts w:eastAsia="Calibri"/>
          <w:sz w:val="20"/>
        </w:rPr>
        <w:t>(parašas)                                                                     (data)</w:t>
      </w:r>
    </w:p>
    <w:p w:rsidR="002814A5" w:rsidRPr="002D6F32" w:rsidRDefault="002814A5" w:rsidP="002814A5">
      <w:pPr>
        <w:rPr>
          <w:rFonts w:eastAsia="Calibri"/>
          <w:sz w:val="20"/>
        </w:rPr>
      </w:pPr>
    </w:p>
    <w:p w:rsidR="002814A5" w:rsidRPr="002D6F32" w:rsidRDefault="002814A5" w:rsidP="002814A5">
      <w:pPr>
        <w:rPr>
          <w:rFonts w:eastAsia="Calibri"/>
          <w:szCs w:val="24"/>
        </w:rPr>
      </w:pPr>
      <w:r w:rsidRPr="002D6F32">
        <w:rPr>
          <w:rFonts w:eastAsia="Calibri"/>
          <w:szCs w:val="24"/>
        </w:rPr>
        <w:t>Galutinis metų veiklos ataskaitos įvertinimas:</w:t>
      </w:r>
      <w:r w:rsidRPr="002D6F32">
        <w:rPr>
          <w:rFonts w:eastAsia="Calibri"/>
          <w:b/>
          <w:bCs/>
          <w:szCs w:val="24"/>
        </w:rPr>
        <w:t xml:space="preserve"> </w:t>
      </w:r>
      <w:r w:rsidR="007F2C20">
        <w:rPr>
          <w:rFonts w:eastAsia="Calibri"/>
          <w:b/>
          <w:bCs/>
          <w:szCs w:val="24"/>
        </w:rPr>
        <w:t>labai gerai.</w:t>
      </w:r>
    </w:p>
    <w:p w:rsidR="002814A5" w:rsidRPr="002D6F32" w:rsidRDefault="002814A5" w:rsidP="002814A5">
      <w:pPr>
        <w:tabs>
          <w:tab w:val="left" w:pos="1276"/>
          <w:tab w:val="left" w:pos="5954"/>
          <w:tab w:val="left" w:pos="8364"/>
        </w:tabs>
        <w:spacing w:line="256" w:lineRule="auto"/>
        <w:jc w:val="both"/>
        <w:rPr>
          <w:szCs w:val="24"/>
          <w:lang w:eastAsia="lt-LT"/>
        </w:rPr>
      </w:pPr>
    </w:p>
    <w:p w:rsidR="002814A5" w:rsidRPr="002D6F32" w:rsidRDefault="002814A5" w:rsidP="002814A5">
      <w:pPr>
        <w:tabs>
          <w:tab w:val="left" w:pos="1276"/>
          <w:tab w:val="left" w:pos="5954"/>
          <w:tab w:val="left" w:pos="8364"/>
        </w:tabs>
        <w:spacing w:line="256" w:lineRule="auto"/>
        <w:jc w:val="both"/>
        <w:rPr>
          <w:szCs w:val="24"/>
          <w:lang w:eastAsia="lt-LT"/>
        </w:rPr>
      </w:pPr>
      <w:r w:rsidRPr="002D6F32">
        <w:rPr>
          <w:szCs w:val="24"/>
          <w:lang w:eastAsia="lt-LT"/>
        </w:rPr>
        <w:t>Susipažinau.</w:t>
      </w:r>
    </w:p>
    <w:p w:rsidR="002814A5" w:rsidRPr="002D6F32" w:rsidRDefault="002814A5" w:rsidP="002814A5">
      <w:pPr>
        <w:rPr>
          <w:rFonts w:eastAsia="Calibri"/>
          <w:szCs w:val="24"/>
          <w:u w:val="single"/>
          <w:lang w:val="en-US"/>
        </w:rPr>
      </w:pPr>
      <w:r w:rsidRPr="002D6F32">
        <w:rPr>
          <w:szCs w:val="24"/>
        </w:rPr>
        <w:t>Direktorė</w:t>
      </w:r>
      <w:r w:rsidRPr="002D6F32">
        <w:rPr>
          <w:szCs w:val="24"/>
          <w:lang w:eastAsia="lt-LT"/>
        </w:rPr>
        <w:t xml:space="preserve">                                        __________             Laima Sireikienė                  ____________</w:t>
      </w:r>
    </w:p>
    <w:p w:rsidR="002814A5" w:rsidRPr="002D6F32" w:rsidRDefault="002814A5" w:rsidP="002814A5">
      <w:pPr>
        <w:tabs>
          <w:tab w:val="left" w:pos="4253"/>
          <w:tab w:val="left" w:pos="6946"/>
        </w:tabs>
        <w:spacing w:line="256" w:lineRule="auto"/>
        <w:jc w:val="both"/>
        <w:rPr>
          <w:sz w:val="20"/>
          <w:lang w:eastAsia="lt-LT"/>
        </w:rPr>
      </w:pPr>
      <w:r w:rsidRPr="002D6F32">
        <w:rPr>
          <w:sz w:val="20"/>
          <w:lang w:eastAsia="lt-LT"/>
        </w:rPr>
        <w:t xml:space="preserve">                                                                      (parašas)                                                                                       (data)</w:t>
      </w:r>
    </w:p>
    <w:sectPr w:rsidR="002814A5" w:rsidRPr="002D6F32" w:rsidSect="003D07C7">
      <w:headerReference w:type="even" r:id="rId11"/>
      <w:headerReference w:type="default" r:id="rId12"/>
      <w:footerReference w:type="even" r:id="rId13"/>
      <w:footerReference w:type="default" r:id="rId14"/>
      <w:headerReference w:type="first" r:id="rId15"/>
      <w:footerReference w:type="first" r:id="rId16"/>
      <w:pgSz w:w="11907" w:h="16840" w:code="9"/>
      <w:pgMar w:top="1134" w:right="708"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745" w:rsidRDefault="00936745">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936745" w:rsidRDefault="00936745">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2" w:rsidRDefault="00FA7CD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sidR="00B13758">
      <w:rPr>
        <w:rFonts w:ascii="HelveticaLT" w:hAnsi="HelveticaLT"/>
        <w:sz w:val="20"/>
        <w:lang w:val="en-GB"/>
      </w:rPr>
      <w:instrText xml:space="preserve">PAGE  </w:instrText>
    </w:r>
    <w:r>
      <w:rPr>
        <w:rFonts w:ascii="HelveticaLT" w:hAnsi="HelveticaLT"/>
        <w:sz w:val="20"/>
        <w:lang w:val="en-GB"/>
      </w:rPr>
      <w:fldChar w:fldCharType="end"/>
    </w:r>
  </w:p>
  <w:p w:rsidR="008D15F2" w:rsidRDefault="008D15F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2" w:rsidRDefault="008D15F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2" w:rsidRDefault="008D15F2">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745" w:rsidRDefault="00936745">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936745" w:rsidRDefault="00936745">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2" w:rsidRDefault="008D15F2">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2" w:rsidRDefault="00FA7CD7">
    <w:pPr>
      <w:tabs>
        <w:tab w:val="center" w:pos="4680"/>
        <w:tab w:val="right" w:pos="9360"/>
      </w:tabs>
      <w:jc w:val="center"/>
      <w:rPr>
        <w:sz w:val="22"/>
        <w:szCs w:val="22"/>
        <w:lang w:eastAsia="lt-LT"/>
      </w:rPr>
    </w:pPr>
    <w:r>
      <w:rPr>
        <w:sz w:val="22"/>
        <w:szCs w:val="22"/>
        <w:lang w:eastAsia="lt-LT"/>
      </w:rPr>
      <w:fldChar w:fldCharType="begin"/>
    </w:r>
    <w:r w:rsidR="00B13758">
      <w:rPr>
        <w:sz w:val="22"/>
        <w:szCs w:val="22"/>
        <w:lang w:eastAsia="lt-LT"/>
      </w:rPr>
      <w:instrText>PAGE   \* MERGEFORMAT</w:instrText>
    </w:r>
    <w:r>
      <w:rPr>
        <w:sz w:val="22"/>
        <w:szCs w:val="22"/>
        <w:lang w:eastAsia="lt-LT"/>
      </w:rPr>
      <w:fldChar w:fldCharType="separate"/>
    </w:r>
    <w:r w:rsidR="005B4FCF">
      <w:rPr>
        <w:noProof/>
        <w:sz w:val="22"/>
        <w:szCs w:val="22"/>
        <w:lang w:eastAsia="lt-LT"/>
      </w:rPr>
      <w:t>12</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5F2" w:rsidRDefault="008D15F2">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F3854"/>
    <w:rsid w:val="00011FF6"/>
    <w:rsid w:val="00016741"/>
    <w:rsid w:val="00021EA1"/>
    <w:rsid w:val="00040237"/>
    <w:rsid w:val="00040CCE"/>
    <w:rsid w:val="00072EED"/>
    <w:rsid w:val="0008750D"/>
    <w:rsid w:val="000B7A34"/>
    <w:rsid w:val="0010266E"/>
    <w:rsid w:val="001150FF"/>
    <w:rsid w:val="00153398"/>
    <w:rsid w:val="001869C3"/>
    <w:rsid w:val="001D2268"/>
    <w:rsid w:val="001E4FD6"/>
    <w:rsid w:val="00222535"/>
    <w:rsid w:val="00233484"/>
    <w:rsid w:val="00255B67"/>
    <w:rsid w:val="002814A5"/>
    <w:rsid w:val="00296FD6"/>
    <w:rsid w:val="002D6F32"/>
    <w:rsid w:val="0034021F"/>
    <w:rsid w:val="0034268D"/>
    <w:rsid w:val="003559E2"/>
    <w:rsid w:val="00392CA1"/>
    <w:rsid w:val="00396419"/>
    <w:rsid w:val="003D07C7"/>
    <w:rsid w:val="003D4E8F"/>
    <w:rsid w:val="003E073F"/>
    <w:rsid w:val="0040398F"/>
    <w:rsid w:val="004500EE"/>
    <w:rsid w:val="004B0B9D"/>
    <w:rsid w:val="00545ACC"/>
    <w:rsid w:val="005500C4"/>
    <w:rsid w:val="005960F4"/>
    <w:rsid w:val="005B4FCF"/>
    <w:rsid w:val="005D0FE7"/>
    <w:rsid w:val="00623B4C"/>
    <w:rsid w:val="00636A73"/>
    <w:rsid w:val="0065618D"/>
    <w:rsid w:val="00673B3A"/>
    <w:rsid w:val="006C38AB"/>
    <w:rsid w:val="006D261F"/>
    <w:rsid w:val="006D58E9"/>
    <w:rsid w:val="00712445"/>
    <w:rsid w:val="007F2C20"/>
    <w:rsid w:val="008B7815"/>
    <w:rsid w:val="008D15F2"/>
    <w:rsid w:val="00900A2B"/>
    <w:rsid w:val="009329B8"/>
    <w:rsid w:val="00936745"/>
    <w:rsid w:val="00970EAC"/>
    <w:rsid w:val="0098512A"/>
    <w:rsid w:val="009929EA"/>
    <w:rsid w:val="00994B10"/>
    <w:rsid w:val="009B24A5"/>
    <w:rsid w:val="009F3854"/>
    <w:rsid w:val="00A12715"/>
    <w:rsid w:val="00A345AD"/>
    <w:rsid w:val="00A8451E"/>
    <w:rsid w:val="00A85021"/>
    <w:rsid w:val="00AA1BE2"/>
    <w:rsid w:val="00AB7264"/>
    <w:rsid w:val="00AE7E7A"/>
    <w:rsid w:val="00AF108A"/>
    <w:rsid w:val="00B05F52"/>
    <w:rsid w:val="00B073F8"/>
    <w:rsid w:val="00B13758"/>
    <w:rsid w:val="00B26E19"/>
    <w:rsid w:val="00B41AC0"/>
    <w:rsid w:val="00B671B2"/>
    <w:rsid w:val="00B7592E"/>
    <w:rsid w:val="00BA0AD0"/>
    <w:rsid w:val="00BB071C"/>
    <w:rsid w:val="00BC3B26"/>
    <w:rsid w:val="00BF51A3"/>
    <w:rsid w:val="00C80B8A"/>
    <w:rsid w:val="00C9474B"/>
    <w:rsid w:val="00C977F7"/>
    <w:rsid w:val="00D44275"/>
    <w:rsid w:val="00D868CD"/>
    <w:rsid w:val="00DC4EB5"/>
    <w:rsid w:val="00DE27AB"/>
    <w:rsid w:val="00E52CF1"/>
    <w:rsid w:val="00EA0E71"/>
    <w:rsid w:val="00ED1774"/>
    <w:rsid w:val="00ED6F95"/>
    <w:rsid w:val="00EE7E73"/>
    <w:rsid w:val="00F52144"/>
    <w:rsid w:val="00F571C1"/>
    <w:rsid w:val="00F95F27"/>
    <w:rsid w:val="00FA4560"/>
    <w:rsid w:val="00FA7CD7"/>
    <w:rsid w:val="00FB396D"/>
    <w:rsid w:val="00FE3DFA"/>
    <w:rsid w:val="00FF76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7124F77"/>
  <w15:docId w15:val="{18CB3466-DD6B-43DE-BF0F-AE173C62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4268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4268D"/>
    <w:rPr>
      <w:color w:val="808080"/>
    </w:rPr>
  </w:style>
  <w:style w:type="paragraph" w:styleId="Antrats">
    <w:name w:val="header"/>
    <w:basedOn w:val="prastasis"/>
    <w:link w:val="AntratsDiagrama"/>
    <w:uiPriority w:val="99"/>
    <w:unhideWhenUsed/>
    <w:rsid w:val="0034268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4268D"/>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rsid w:val="00040CCE"/>
    <w:pPr>
      <w:ind w:left="720"/>
      <w:contextualSpacing/>
    </w:pPr>
  </w:style>
  <w:style w:type="table" w:styleId="Lentelstinklelis">
    <w:name w:val="Table Grid"/>
    <w:basedOn w:val="prastojilentel"/>
    <w:uiPriority w:val="39"/>
    <w:rsid w:val="00040CCE"/>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C94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zelmenelisklaipeda.lt/renginiai/"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8F6855D8-6758-4DF6-8BB1-30DD6ABC29E0}">
  <ds:schemaRefs>
    <ds:schemaRef ds:uri="http://schemas.microsoft.com/office/2006/metadata/properties"/>
  </ds:schemaRefs>
</ds:datastoreItem>
</file>

<file path=customXml/itemProps4.xml><?xml version="1.0" encoding="utf-8"?>
<ds:datastoreItem xmlns:ds="http://schemas.openxmlformats.org/officeDocument/2006/customXml" ds:itemID="{F29810D9-9986-468D-8CAF-84735516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19911</Words>
  <Characters>11350</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31199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Irina Paradnikaitė-Abromavičienė</cp:lastModifiedBy>
  <cp:revision>25</cp:revision>
  <cp:lastPrinted>2024-02-09T12:38:00Z</cp:lastPrinted>
  <dcterms:created xsi:type="dcterms:W3CDTF">2024-02-12T11:11:00Z</dcterms:created>
  <dcterms:modified xsi:type="dcterms:W3CDTF">2024-02-27T09:46:00Z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